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581E" w14:textId="78E22171" w:rsidR="0008103E" w:rsidRPr="008B0C90" w:rsidRDefault="008B0C90" w:rsidP="00FB7EB8">
      <w:pPr>
        <w:spacing w:after="0" w:line="240" w:lineRule="auto"/>
        <w:rPr>
          <w:b/>
          <w:bCs/>
          <w:u w:val="single"/>
        </w:rPr>
      </w:pPr>
      <w:r w:rsidRPr="008B0C90">
        <w:rPr>
          <w:b/>
          <w:bCs/>
          <w:u w:val="single"/>
        </w:rPr>
        <w:t xml:space="preserve">NEXT HEI - Venture Building Course </w:t>
      </w:r>
      <w:r w:rsidR="0008103E" w:rsidRPr="008B0C90">
        <w:rPr>
          <w:b/>
          <w:bCs/>
          <w:u w:val="single"/>
        </w:rPr>
        <w:t>Syllabus</w:t>
      </w:r>
    </w:p>
    <w:p w14:paraId="624D9A06" w14:textId="77777777" w:rsidR="0008103E" w:rsidRPr="0008103E" w:rsidRDefault="0008103E" w:rsidP="00FB7EB8">
      <w:pPr>
        <w:spacing w:after="0" w:line="240" w:lineRule="auto"/>
        <w:rPr>
          <w:b/>
          <w:bCs/>
        </w:rPr>
      </w:pPr>
      <w:r w:rsidRPr="0008103E">
        <w:rPr>
          <w:b/>
          <w:bCs/>
        </w:rPr>
        <w:t>Course Information</w:t>
      </w:r>
    </w:p>
    <w:p w14:paraId="561ABBD5" w14:textId="7007A795" w:rsidR="0008103E" w:rsidRDefault="0008103E" w:rsidP="00FB7EB8">
      <w:pPr>
        <w:spacing w:after="0" w:line="240" w:lineRule="auto"/>
      </w:pPr>
      <w:r>
        <w:t xml:space="preserve">Course Title: </w:t>
      </w:r>
      <w:r w:rsidR="0020001A">
        <w:t xml:space="preserve">NEXT HEI - </w:t>
      </w:r>
      <w:r>
        <w:t>Venture Building</w:t>
      </w:r>
    </w:p>
    <w:p w14:paraId="7EFB3379" w14:textId="77777777" w:rsidR="0008103E" w:rsidRPr="001A4524" w:rsidRDefault="0008103E" w:rsidP="00FB7EB8">
      <w:pPr>
        <w:spacing w:after="0" w:line="240" w:lineRule="auto"/>
        <w:rPr>
          <w:color w:val="0F9ED5" w:themeColor="accent4"/>
        </w:rPr>
      </w:pPr>
      <w:r w:rsidRPr="001A4524">
        <w:rPr>
          <w:color w:val="0F9ED5" w:themeColor="accent4"/>
        </w:rPr>
        <w:t>Credits: 2 ECTS</w:t>
      </w:r>
    </w:p>
    <w:p w14:paraId="05F2A844" w14:textId="208F34EA" w:rsidR="0008103E" w:rsidRDefault="0008103E" w:rsidP="00FB7EB8">
      <w:pPr>
        <w:spacing w:after="0" w:line="240" w:lineRule="auto"/>
      </w:pPr>
      <w:r>
        <w:t>Duration: 8 weeks</w:t>
      </w:r>
    </w:p>
    <w:p w14:paraId="285DDBF5" w14:textId="03EE65D9" w:rsidR="0008103E" w:rsidRDefault="0008103E" w:rsidP="00FB7EB8">
      <w:pPr>
        <w:spacing w:after="0" w:line="240" w:lineRule="auto"/>
      </w:pPr>
      <w:r>
        <w:t>Format:</w:t>
      </w:r>
      <w:r w:rsidR="00525707">
        <w:t xml:space="preserve"> Online</w:t>
      </w:r>
      <w:r>
        <w:t xml:space="preserve"> (Lectures + Team Projects) </w:t>
      </w:r>
    </w:p>
    <w:p w14:paraId="67E178CA" w14:textId="77777777" w:rsidR="0008103E" w:rsidRDefault="0008103E" w:rsidP="00FB7EB8">
      <w:pPr>
        <w:spacing w:after="0" w:line="240" w:lineRule="auto"/>
      </w:pPr>
      <w:r>
        <w:t>Level: Undergraduate (Advanced) / Graduate</w:t>
      </w:r>
    </w:p>
    <w:p w14:paraId="4FE3D4BE" w14:textId="0B744758" w:rsidR="0008103E" w:rsidRDefault="0008103E" w:rsidP="00FB7EB8">
      <w:pPr>
        <w:spacing w:after="0" w:line="240" w:lineRule="auto"/>
      </w:pPr>
      <w:r>
        <w:t>Prerequisites: No</w:t>
      </w:r>
    </w:p>
    <w:p w14:paraId="36CA768D" w14:textId="28B78C76" w:rsidR="0008103E" w:rsidRPr="00CC6957" w:rsidRDefault="00E54F1D" w:rsidP="00FB7EB8">
      <w:pPr>
        <w:spacing w:after="0" w:line="240" w:lineRule="auto"/>
        <w:rPr>
          <w:color w:val="00B0F0"/>
        </w:rPr>
      </w:pPr>
      <w:r w:rsidRPr="00CC6957">
        <w:rPr>
          <w:color w:val="00B0F0"/>
        </w:rPr>
        <w:t>D</w:t>
      </w:r>
      <w:r w:rsidR="0008103E" w:rsidRPr="00CC6957">
        <w:rPr>
          <w:color w:val="00B0F0"/>
        </w:rPr>
        <w:t>igital badge and certificate of attendance</w:t>
      </w:r>
      <w:r w:rsidR="00CC6957" w:rsidRPr="00CC6957">
        <w:rPr>
          <w:color w:val="00B0F0"/>
        </w:rPr>
        <w:t xml:space="preserve"> at the end</w:t>
      </w:r>
    </w:p>
    <w:p w14:paraId="49BD926E" w14:textId="77777777" w:rsidR="00D20BF7" w:rsidRDefault="00D20BF7" w:rsidP="00D20BF7">
      <w:pPr>
        <w:spacing w:after="0" w:line="240" w:lineRule="auto"/>
        <w:jc w:val="both"/>
      </w:pPr>
    </w:p>
    <w:p w14:paraId="6701E8D2" w14:textId="624E113E" w:rsidR="00547A49" w:rsidRPr="00CC6957" w:rsidRDefault="00D20BF7" w:rsidP="00547A49">
      <w:pPr>
        <w:spacing w:after="0" w:line="240" w:lineRule="auto"/>
        <w:jc w:val="both"/>
        <w:rPr>
          <w:color w:val="00B0F0"/>
        </w:rPr>
      </w:pPr>
      <w:r w:rsidRPr="00D20BF7">
        <w:rPr>
          <w:b/>
          <w:bCs/>
        </w:rPr>
        <w:t>Schedule</w:t>
      </w:r>
      <w:r w:rsidR="00547A49">
        <w:rPr>
          <w:b/>
          <w:bCs/>
        </w:rPr>
        <w:t xml:space="preserve"> : </w:t>
      </w:r>
      <w:r w:rsidR="00547A49" w:rsidRPr="00CC6957">
        <w:rPr>
          <w:color w:val="00B0F0"/>
        </w:rPr>
        <w:t xml:space="preserve">Starting from </w:t>
      </w:r>
      <w:r w:rsidR="00547A49">
        <w:rPr>
          <w:color w:val="00B0F0"/>
        </w:rPr>
        <w:t>M</w:t>
      </w:r>
      <w:r w:rsidR="00547A49" w:rsidRPr="00CC6957">
        <w:rPr>
          <w:color w:val="00B0F0"/>
        </w:rPr>
        <w:t xml:space="preserve">onday October 27th  to </w:t>
      </w:r>
      <w:r w:rsidR="00FA4C80">
        <w:rPr>
          <w:color w:val="00B0F0"/>
        </w:rPr>
        <w:t>M</w:t>
      </w:r>
      <w:r w:rsidR="00547A49" w:rsidRPr="00CC6957">
        <w:rPr>
          <w:color w:val="00B0F0"/>
        </w:rPr>
        <w:t>onday December 15th 2025</w:t>
      </w:r>
    </w:p>
    <w:tbl>
      <w:tblPr>
        <w:tblStyle w:val="TabloKlavuzu"/>
        <w:tblW w:w="0" w:type="auto"/>
        <w:tblLook w:val="04A0" w:firstRow="1" w:lastRow="0" w:firstColumn="1" w:lastColumn="0" w:noHBand="0" w:noVBand="1"/>
      </w:tblPr>
      <w:tblGrid>
        <w:gridCol w:w="3397"/>
        <w:gridCol w:w="3828"/>
      </w:tblGrid>
      <w:tr w:rsidR="00D20BF7" w14:paraId="2B234799" w14:textId="77777777" w:rsidTr="000C6090">
        <w:tc>
          <w:tcPr>
            <w:tcW w:w="3397" w:type="dxa"/>
          </w:tcPr>
          <w:p w14:paraId="48955734" w14:textId="77777777" w:rsidR="00D20BF7" w:rsidRDefault="00D20BF7" w:rsidP="000C6090">
            <w:pPr>
              <w:jc w:val="both"/>
            </w:pPr>
            <w:r>
              <w:t xml:space="preserve">Monday 27th October </w:t>
            </w:r>
          </w:p>
        </w:tc>
        <w:tc>
          <w:tcPr>
            <w:tcW w:w="3828" w:type="dxa"/>
          </w:tcPr>
          <w:p w14:paraId="243F4ABF" w14:textId="3BAC52F6" w:rsidR="00D20BF7" w:rsidRDefault="00D20BF7" w:rsidP="000C6090">
            <w:pPr>
              <w:jc w:val="both"/>
            </w:pPr>
            <w:r>
              <w:t>17:00 (GMT+1) – 2</w:t>
            </w:r>
            <w:r w:rsidR="00927A99">
              <w:t>0</w:t>
            </w:r>
            <w:r>
              <w:t>:00</w:t>
            </w:r>
          </w:p>
        </w:tc>
      </w:tr>
      <w:tr w:rsidR="00D20BF7" w14:paraId="55D73E9B" w14:textId="77777777" w:rsidTr="000C6090">
        <w:tc>
          <w:tcPr>
            <w:tcW w:w="3397" w:type="dxa"/>
          </w:tcPr>
          <w:p w14:paraId="037E73A1" w14:textId="77777777" w:rsidR="00D20BF7" w:rsidRDefault="00D20BF7" w:rsidP="000C6090">
            <w:pPr>
              <w:jc w:val="both"/>
            </w:pPr>
            <w:r>
              <w:t xml:space="preserve">Monday 3rd November </w:t>
            </w:r>
          </w:p>
        </w:tc>
        <w:tc>
          <w:tcPr>
            <w:tcW w:w="3828" w:type="dxa"/>
          </w:tcPr>
          <w:p w14:paraId="2526A010" w14:textId="1EE81722" w:rsidR="00D20BF7" w:rsidRDefault="00D20BF7" w:rsidP="000C6090">
            <w:pPr>
              <w:jc w:val="both"/>
            </w:pPr>
            <w:r>
              <w:t>17:00 (GMT+1) – 2</w:t>
            </w:r>
            <w:r w:rsidR="00927A99">
              <w:t>0</w:t>
            </w:r>
            <w:r>
              <w:t>:00</w:t>
            </w:r>
          </w:p>
        </w:tc>
      </w:tr>
      <w:tr w:rsidR="00D20BF7" w14:paraId="424B6871" w14:textId="77777777" w:rsidTr="000C6090">
        <w:tc>
          <w:tcPr>
            <w:tcW w:w="3397" w:type="dxa"/>
          </w:tcPr>
          <w:p w14:paraId="3D89B45F" w14:textId="77777777" w:rsidR="00D20BF7" w:rsidRDefault="00D20BF7" w:rsidP="000C6090">
            <w:pPr>
              <w:jc w:val="both"/>
            </w:pPr>
            <w:r>
              <w:t xml:space="preserve">Monday 10 th November </w:t>
            </w:r>
          </w:p>
        </w:tc>
        <w:tc>
          <w:tcPr>
            <w:tcW w:w="3828" w:type="dxa"/>
          </w:tcPr>
          <w:p w14:paraId="66D98836" w14:textId="77777777" w:rsidR="00D20BF7" w:rsidRDefault="00D20BF7" w:rsidP="000C6090">
            <w:pPr>
              <w:jc w:val="both"/>
            </w:pPr>
            <w:r>
              <w:t>17:00 (GMT+1) – 19:00</w:t>
            </w:r>
          </w:p>
        </w:tc>
      </w:tr>
      <w:tr w:rsidR="00D20BF7" w14:paraId="4A970B70" w14:textId="77777777" w:rsidTr="000C6090">
        <w:tc>
          <w:tcPr>
            <w:tcW w:w="3397" w:type="dxa"/>
          </w:tcPr>
          <w:p w14:paraId="61F2954F" w14:textId="77777777" w:rsidR="00D20BF7" w:rsidRDefault="00D20BF7" w:rsidP="000C6090">
            <w:pPr>
              <w:jc w:val="both"/>
            </w:pPr>
            <w:r>
              <w:t xml:space="preserve">Monday 17th November </w:t>
            </w:r>
          </w:p>
        </w:tc>
        <w:tc>
          <w:tcPr>
            <w:tcW w:w="3828" w:type="dxa"/>
          </w:tcPr>
          <w:p w14:paraId="3256E4DF" w14:textId="77777777" w:rsidR="00D20BF7" w:rsidRDefault="00D20BF7" w:rsidP="000C6090">
            <w:pPr>
              <w:jc w:val="both"/>
            </w:pPr>
            <w:r>
              <w:t>17:00 (GMT+1) – 19:00</w:t>
            </w:r>
          </w:p>
        </w:tc>
      </w:tr>
      <w:tr w:rsidR="00D20BF7" w14:paraId="3BDCF390" w14:textId="77777777" w:rsidTr="000C6090">
        <w:tc>
          <w:tcPr>
            <w:tcW w:w="3397" w:type="dxa"/>
          </w:tcPr>
          <w:p w14:paraId="1F9EAC05" w14:textId="77777777" w:rsidR="00D20BF7" w:rsidRDefault="00D20BF7" w:rsidP="000C6090">
            <w:pPr>
              <w:jc w:val="both"/>
            </w:pPr>
            <w:r>
              <w:t xml:space="preserve">Monday 24th November </w:t>
            </w:r>
          </w:p>
        </w:tc>
        <w:tc>
          <w:tcPr>
            <w:tcW w:w="3828" w:type="dxa"/>
          </w:tcPr>
          <w:p w14:paraId="2539F79C" w14:textId="77777777" w:rsidR="00D20BF7" w:rsidRDefault="00D20BF7" w:rsidP="000C6090">
            <w:pPr>
              <w:jc w:val="both"/>
            </w:pPr>
            <w:r>
              <w:t>17:00 (GMT+1) – 19:00</w:t>
            </w:r>
          </w:p>
        </w:tc>
      </w:tr>
      <w:tr w:rsidR="00D20BF7" w14:paraId="4A8539E3" w14:textId="77777777" w:rsidTr="000C6090">
        <w:tc>
          <w:tcPr>
            <w:tcW w:w="3397" w:type="dxa"/>
          </w:tcPr>
          <w:p w14:paraId="2678B7A0" w14:textId="77777777" w:rsidR="00D20BF7" w:rsidRDefault="00D20BF7" w:rsidP="000C6090">
            <w:pPr>
              <w:jc w:val="both"/>
            </w:pPr>
            <w:r>
              <w:t xml:space="preserve">Monday 1st December </w:t>
            </w:r>
          </w:p>
        </w:tc>
        <w:tc>
          <w:tcPr>
            <w:tcW w:w="3828" w:type="dxa"/>
          </w:tcPr>
          <w:p w14:paraId="00294694" w14:textId="77777777" w:rsidR="00D20BF7" w:rsidRDefault="00D20BF7" w:rsidP="000C6090">
            <w:pPr>
              <w:jc w:val="both"/>
            </w:pPr>
            <w:r>
              <w:t>17:00 (GMT+1) – 19:00</w:t>
            </w:r>
          </w:p>
        </w:tc>
      </w:tr>
      <w:tr w:rsidR="00D20BF7" w14:paraId="7EFCD530" w14:textId="77777777" w:rsidTr="000C6090">
        <w:tc>
          <w:tcPr>
            <w:tcW w:w="3397" w:type="dxa"/>
          </w:tcPr>
          <w:p w14:paraId="740A940D" w14:textId="77777777" w:rsidR="00D20BF7" w:rsidRDefault="00D20BF7" w:rsidP="000C6090">
            <w:pPr>
              <w:jc w:val="both"/>
            </w:pPr>
            <w:r>
              <w:t xml:space="preserve">Monday 8th December </w:t>
            </w:r>
          </w:p>
        </w:tc>
        <w:tc>
          <w:tcPr>
            <w:tcW w:w="3828" w:type="dxa"/>
          </w:tcPr>
          <w:p w14:paraId="54DEB61A" w14:textId="77777777" w:rsidR="00D20BF7" w:rsidRDefault="00D20BF7" w:rsidP="000C6090">
            <w:pPr>
              <w:jc w:val="both"/>
            </w:pPr>
            <w:r>
              <w:t>17:00 (GMT+1) – 20:00</w:t>
            </w:r>
          </w:p>
        </w:tc>
      </w:tr>
      <w:tr w:rsidR="00D20BF7" w14:paraId="48FD7FDE" w14:textId="77777777" w:rsidTr="000C6090">
        <w:tc>
          <w:tcPr>
            <w:tcW w:w="3397" w:type="dxa"/>
          </w:tcPr>
          <w:p w14:paraId="448B9929" w14:textId="77777777" w:rsidR="00D20BF7" w:rsidRDefault="00D20BF7" w:rsidP="000C6090">
            <w:pPr>
              <w:jc w:val="both"/>
            </w:pPr>
            <w:r>
              <w:t xml:space="preserve">Monday 15th December </w:t>
            </w:r>
          </w:p>
        </w:tc>
        <w:tc>
          <w:tcPr>
            <w:tcW w:w="3828" w:type="dxa"/>
          </w:tcPr>
          <w:p w14:paraId="3A7F8426" w14:textId="5EE8776C" w:rsidR="00D20BF7" w:rsidRDefault="00D20BF7" w:rsidP="000C6090">
            <w:pPr>
              <w:jc w:val="both"/>
            </w:pPr>
            <w:r>
              <w:t>17:00 (GMT+1) – 2</w:t>
            </w:r>
            <w:r w:rsidR="00927A99">
              <w:t>0</w:t>
            </w:r>
            <w:r>
              <w:t>:00</w:t>
            </w:r>
          </w:p>
        </w:tc>
      </w:tr>
    </w:tbl>
    <w:p w14:paraId="401F4E3A" w14:textId="77777777" w:rsidR="00D20BF7" w:rsidRDefault="00D20BF7" w:rsidP="00D20BF7">
      <w:pPr>
        <w:spacing w:after="0" w:line="240" w:lineRule="auto"/>
        <w:jc w:val="both"/>
      </w:pPr>
    </w:p>
    <w:p w14:paraId="1032C7AE" w14:textId="77777777" w:rsidR="0008103E" w:rsidRPr="0008103E" w:rsidRDefault="0008103E" w:rsidP="00FB7EB8">
      <w:pPr>
        <w:spacing w:after="0" w:line="240" w:lineRule="auto"/>
        <w:rPr>
          <w:b/>
          <w:bCs/>
        </w:rPr>
      </w:pPr>
      <w:r w:rsidRPr="0008103E">
        <w:rPr>
          <w:b/>
          <w:bCs/>
        </w:rPr>
        <w:t>Course Description</w:t>
      </w:r>
    </w:p>
    <w:p w14:paraId="07232A7E" w14:textId="77777777" w:rsidR="0008103E" w:rsidRDefault="0008103E" w:rsidP="00FB7EB8">
      <w:pPr>
        <w:spacing w:after="0" w:line="240" w:lineRule="auto"/>
        <w:jc w:val="both"/>
      </w:pPr>
      <w:r>
        <w:t>This course is designed to guide students through the complete process of venture creation—from opportunity recognition to launching a viable startup. The course combines lean startup methodologies, team-based projects, case studies, and industry engagement. Students will prototype and test real venture ideas, engage with customers, and pitch to external evaluators.</w:t>
      </w:r>
    </w:p>
    <w:p w14:paraId="2B2B6EC7" w14:textId="6B21D3CD" w:rsidR="0008103E" w:rsidRDefault="0008103E" w:rsidP="00FB7EB8">
      <w:pPr>
        <w:spacing w:after="0" w:line="240" w:lineRule="auto"/>
        <w:jc w:val="both"/>
      </w:pPr>
      <w:r>
        <w:t>The course's purpose is to enable students to deal with the unpredictability intrinsic in developing new products, services, and lines of business, regardless of their chosen path as venture builders. Students will participate in the venture building process in groups, creating ideas, identifying and sizing market opportunities, segmenting clients, and defining a distinctive value proposition and business strategy.</w:t>
      </w:r>
    </w:p>
    <w:p w14:paraId="5360E2E2" w14:textId="77777777" w:rsidR="00FB7EB8" w:rsidRDefault="00FB7EB8" w:rsidP="00FB7EB8">
      <w:pPr>
        <w:spacing w:after="0" w:line="240" w:lineRule="auto"/>
        <w:jc w:val="both"/>
      </w:pPr>
    </w:p>
    <w:p w14:paraId="11F8BD8F" w14:textId="609D2593" w:rsidR="0008103E" w:rsidRPr="0008103E" w:rsidRDefault="0008103E" w:rsidP="00FB7EB8">
      <w:pPr>
        <w:spacing w:after="0" w:line="240" w:lineRule="auto"/>
        <w:jc w:val="both"/>
        <w:rPr>
          <w:b/>
          <w:bCs/>
        </w:rPr>
      </w:pPr>
      <w:r w:rsidRPr="0008103E">
        <w:rPr>
          <w:b/>
          <w:bCs/>
        </w:rPr>
        <w:t xml:space="preserve">Learning Outcomes </w:t>
      </w:r>
    </w:p>
    <w:p w14:paraId="0E8CC20A" w14:textId="77777777" w:rsidR="0008103E" w:rsidRDefault="0008103E" w:rsidP="00FB7EB8">
      <w:pPr>
        <w:spacing w:after="0" w:line="240" w:lineRule="auto"/>
        <w:jc w:val="both"/>
      </w:pPr>
      <w:r>
        <w:t xml:space="preserve">By the end of this course, students will be able to: </w:t>
      </w:r>
    </w:p>
    <w:p w14:paraId="48FCAEC2" w14:textId="77777777" w:rsidR="0008103E" w:rsidRDefault="0008103E" w:rsidP="00FB7EB8">
      <w:pPr>
        <w:spacing w:after="0" w:line="240" w:lineRule="auto"/>
        <w:jc w:val="both"/>
      </w:pPr>
      <w:r>
        <w:t xml:space="preserve">1. Apply lean startup principles to ideate, test, and refine a business idea. </w:t>
      </w:r>
    </w:p>
    <w:p w14:paraId="20C91A00" w14:textId="77777777" w:rsidR="0008103E" w:rsidRDefault="0008103E" w:rsidP="00FB7EB8">
      <w:pPr>
        <w:spacing w:after="0" w:line="240" w:lineRule="auto"/>
        <w:jc w:val="both"/>
      </w:pPr>
      <w:r>
        <w:t xml:space="preserve">2. Use tools such as Business Model Canvas and Value Proposition Canvas. </w:t>
      </w:r>
    </w:p>
    <w:p w14:paraId="5DF73D74" w14:textId="77777777" w:rsidR="0008103E" w:rsidRDefault="0008103E" w:rsidP="00FB7EB8">
      <w:pPr>
        <w:spacing w:after="0" w:line="240" w:lineRule="auto"/>
        <w:jc w:val="both"/>
      </w:pPr>
      <w:r>
        <w:t xml:space="preserve">3. Conduct customer discovery and validation interviews. </w:t>
      </w:r>
    </w:p>
    <w:p w14:paraId="70FD619B" w14:textId="77777777" w:rsidR="0008103E" w:rsidRDefault="0008103E" w:rsidP="00FB7EB8">
      <w:pPr>
        <w:spacing w:after="0" w:line="240" w:lineRule="auto"/>
        <w:jc w:val="both"/>
      </w:pPr>
      <w:r>
        <w:t xml:space="preserve">4. Analyze market size, competition, and customer segments. </w:t>
      </w:r>
    </w:p>
    <w:p w14:paraId="439668AD" w14:textId="77777777" w:rsidR="0008103E" w:rsidRDefault="0008103E" w:rsidP="00FB7EB8">
      <w:pPr>
        <w:spacing w:after="0" w:line="240" w:lineRule="auto"/>
        <w:jc w:val="both"/>
      </w:pPr>
      <w:r>
        <w:t xml:space="preserve">5. Develop a go-to-market strategy and basic financial plan. </w:t>
      </w:r>
    </w:p>
    <w:p w14:paraId="7C3A87F1" w14:textId="77777777" w:rsidR="0008103E" w:rsidRDefault="0008103E" w:rsidP="00FB7EB8">
      <w:pPr>
        <w:spacing w:after="0" w:line="240" w:lineRule="auto"/>
        <w:jc w:val="both"/>
      </w:pPr>
      <w:r>
        <w:t xml:space="preserve">6. Deliver a persuasive investor pitch. </w:t>
      </w:r>
    </w:p>
    <w:p w14:paraId="00EAB9D0" w14:textId="7608AEEB" w:rsidR="0008103E" w:rsidRDefault="0008103E" w:rsidP="00FB7EB8">
      <w:pPr>
        <w:spacing w:after="0" w:line="240" w:lineRule="auto"/>
        <w:jc w:val="both"/>
      </w:pPr>
      <w:r>
        <w:t xml:space="preserve"> </w:t>
      </w:r>
    </w:p>
    <w:p w14:paraId="0876E41C" w14:textId="2A8CC680" w:rsidR="0008103E" w:rsidRPr="00E54F1D" w:rsidRDefault="00F5265D" w:rsidP="00FB7EB8">
      <w:pPr>
        <w:spacing w:after="0" w:line="240" w:lineRule="auto"/>
        <w:jc w:val="both"/>
        <w:rPr>
          <w:b/>
          <w:bCs/>
        </w:rPr>
      </w:pPr>
      <w:r>
        <w:rPr>
          <w:b/>
          <w:bCs/>
        </w:rPr>
        <w:t xml:space="preserve">NEXT HEI - </w:t>
      </w:r>
      <w:r w:rsidR="0008103E" w:rsidRPr="00E54F1D">
        <w:rPr>
          <w:b/>
          <w:bCs/>
        </w:rPr>
        <w:t xml:space="preserve">Venture Building Course – 8 Week Plan </w:t>
      </w:r>
    </w:p>
    <w:p w14:paraId="1A6AF9BA" w14:textId="77777777" w:rsidR="00004A81" w:rsidRDefault="00004A81" w:rsidP="00004A81">
      <w:pPr>
        <w:spacing w:after="0" w:line="240" w:lineRule="auto"/>
        <w:jc w:val="both"/>
      </w:pPr>
      <w:r>
        <w:t xml:space="preserve">Course Format: “Online” </w:t>
      </w:r>
    </w:p>
    <w:p w14:paraId="5D2BB9D8" w14:textId="2CEDAAB8" w:rsidR="004E5073" w:rsidRPr="001A4524" w:rsidRDefault="004E5073" w:rsidP="00004A81">
      <w:pPr>
        <w:spacing w:after="0" w:line="240" w:lineRule="auto"/>
        <w:jc w:val="both"/>
        <w:rPr>
          <w:color w:val="0F9ED5" w:themeColor="accent4"/>
        </w:rPr>
      </w:pPr>
      <w:r w:rsidRPr="001A4524">
        <w:rPr>
          <w:color w:val="0F9ED5" w:themeColor="accent4"/>
        </w:rPr>
        <w:t>Every Monday – during 8 weeks</w:t>
      </w:r>
    </w:p>
    <w:p w14:paraId="4E116B7D" w14:textId="77777777" w:rsidR="00004A81" w:rsidRDefault="00004A81" w:rsidP="00004A81">
      <w:pPr>
        <w:spacing w:after="0" w:line="240" w:lineRule="auto"/>
        <w:jc w:val="both"/>
      </w:pPr>
      <w:r>
        <w:t xml:space="preserve">Start time for Online Lectures: </w:t>
      </w:r>
      <w:r w:rsidRPr="00331A95">
        <w:rPr>
          <w:color w:val="00B0F0"/>
        </w:rPr>
        <w:t xml:space="preserve">17:00 (GMT+1) </w:t>
      </w:r>
    </w:p>
    <w:p w14:paraId="5F898BEA" w14:textId="7578B895" w:rsidR="0008103E" w:rsidRDefault="0008103E" w:rsidP="00FB7EB8">
      <w:pPr>
        <w:spacing w:after="0" w:line="240" w:lineRule="auto"/>
        <w:jc w:val="both"/>
      </w:pPr>
      <w:r>
        <w:t xml:space="preserve">Total Online Live Lecture Time: </w:t>
      </w:r>
      <w:r w:rsidRPr="001A4524">
        <w:rPr>
          <w:b/>
          <w:bCs/>
        </w:rPr>
        <w:t>2</w:t>
      </w:r>
      <w:r w:rsidR="00927A99" w:rsidRPr="001A4524">
        <w:rPr>
          <w:b/>
          <w:bCs/>
        </w:rPr>
        <w:t>0</w:t>
      </w:r>
      <w:r>
        <w:t xml:space="preserve"> hours </w:t>
      </w:r>
    </w:p>
    <w:p w14:paraId="3B749176" w14:textId="2236E2BC" w:rsidR="00004A81" w:rsidRDefault="0008103E" w:rsidP="00FA4C80">
      <w:pPr>
        <w:spacing w:after="0" w:line="240" w:lineRule="auto"/>
        <w:jc w:val="both"/>
      </w:pPr>
      <w:r>
        <w:t xml:space="preserve">Practical, Self-Study &amp; Assignment Work: Asynchronous : </w:t>
      </w:r>
      <w:r w:rsidRPr="00705AB6">
        <w:rPr>
          <w:b/>
          <w:bCs/>
        </w:rPr>
        <w:t>3</w:t>
      </w:r>
      <w:r w:rsidR="00F41AC0">
        <w:rPr>
          <w:b/>
          <w:bCs/>
        </w:rPr>
        <w:t>2</w:t>
      </w:r>
      <w:r w:rsidRPr="00705AB6">
        <w:rPr>
          <w:b/>
          <w:bCs/>
        </w:rPr>
        <w:t xml:space="preserve"> </w:t>
      </w:r>
      <w:r>
        <w:t xml:space="preserve">hours </w:t>
      </w:r>
      <w:r w:rsidR="00004A81">
        <w:br w:type="page"/>
      </w:r>
    </w:p>
    <w:p w14:paraId="166F3789" w14:textId="77777777" w:rsidR="0008103E" w:rsidRDefault="0008103E" w:rsidP="00FB7EB8">
      <w:pPr>
        <w:spacing w:after="0" w:line="240" w:lineRule="auto"/>
        <w:jc w:val="both"/>
      </w:pPr>
    </w:p>
    <w:tbl>
      <w:tblPr>
        <w:tblStyle w:val="TabloKlavuzu"/>
        <w:tblW w:w="9351" w:type="dxa"/>
        <w:tblLayout w:type="fixed"/>
        <w:tblLook w:val="04A0" w:firstRow="1" w:lastRow="0" w:firstColumn="1" w:lastColumn="0" w:noHBand="0" w:noVBand="1"/>
      </w:tblPr>
      <w:tblGrid>
        <w:gridCol w:w="704"/>
        <w:gridCol w:w="1559"/>
        <w:gridCol w:w="2694"/>
        <w:gridCol w:w="992"/>
        <w:gridCol w:w="1559"/>
        <w:gridCol w:w="1843"/>
      </w:tblGrid>
      <w:tr w:rsidR="00835AFD" w:rsidRPr="00835AFD" w14:paraId="35307972" w14:textId="77777777" w:rsidTr="00331A95">
        <w:tc>
          <w:tcPr>
            <w:tcW w:w="704" w:type="dxa"/>
          </w:tcPr>
          <w:p w14:paraId="4FEA3ABB" w14:textId="77777777" w:rsidR="00835AFD" w:rsidRPr="00835AFD" w:rsidRDefault="00835AFD" w:rsidP="00FB7EB8">
            <w:pPr>
              <w:jc w:val="both"/>
              <w:rPr>
                <w:sz w:val="20"/>
                <w:szCs w:val="20"/>
                <w:lang w:val="en-US"/>
              </w:rPr>
            </w:pPr>
            <w:r w:rsidRPr="00835AFD">
              <w:rPr>
                <w:sz w:val="20"/>
                <w:szCs w:val="20"/>
                <w:lang w:val="en-US"/>
              </w:rPr>
              <w:t>Week</w:t>
            </w:r>
          </w:p>
        </w:tc>
        <w:tc>
          <w:tcPr>
            <w:tcW w:w="1559" w:type="dxa"/>
          </w:tcPr>
          <w:p w14:paraId="67DC027B" w14:textId="77777777" w:rsidR="00835AFD" w:rsidRPr="00835AFD" w:rsidRDefault="00835AFD" w:rsidP="00FB7EB8">
            <w:pPr>
              <w:jc w:val="both"/>
              <w:rPr>
                <w:sz w:val="20"/>
                <w:szCs w:val="20"/>
                <w:lang w:val="en-US"/>
              </w:rPr>
            </w:pPr>
            <w:r w:rsidRPr="00835AFD">
              <w:rPr>
                <w:sz w:val="20"/>
                <w:szCs w:val="20"/>
                <w:lang w:val="en-US"/>
              </w:rPr>
              <w:t>Theme / Chapter</w:t>
            </w:r>
          </w:p>
        </w:tc>
        <w:tc>
          <w:tcPr>
            <w:tcW w:w="2694" w:type="dxa"/>
          </w:tcPr>
          <w:p w14:paraId="7E580DC2" w14:textId="77777777" w:rsidR="00835AFD" w:rsidRPr="00835AFD" w:rsidRDefault="00835AFD" w:rsidP="00FB7EB8">
            <w:pPr>
              <w:jc w:val="both"/>
              <w:rPr>
                <w:sz w:val="20"/>
                <w:szCs w:val="20"/>
                <w:lang w:val="en-US"/>
              </w:rPr>
            </w:pPr>
            <w:r w:rsidRPr="00835AFD">
              <w:rPr>
                <w:sz w:val="20"/>
                <w:szCs w:val="20"/>
                <w:lang w:val="en-US"/>
              </w:rPr>
              <w:t>Main Topics</w:t>
            </w:r>
          </w:p>
        </w:tc>
        <w:tc>
          <w:tcPr>
            <w:tcW w:w="992" w:type="dxa"/>
          </w:tcPr>
          <w:p w14:paraId="1314CCF5" w14:textId="77777777" w:rsidR="00835AFD" w:rsidRPr="00835AFD" w:rsidRDefault="00835AFD" w:rsidP="00FB7EB8">
            <w:pPr>
              <w:jc w:val="both"/>
              <w:rPr>
                <w:sz w:val="20"/>
                <w:szCs w:val="20"/>
                <w:lang w:val="en-US"/>
              </w:rPr>
            </w:pPr>
            <w:r w:rsidRPr="00835AFD">
              <w:rPr>
                <w:sz w:val="20"/>
                <w:szCs w:val="20"/>
                <w:lang w:val="en-US"/>
              </w:rPr>
              <w:t>Online Lecture</w:t>
            </w:r>
          </w:p>
        </w:tc>
        <w:tc>
          <w:tcPr>
            <w:tcW w:w="1559" w:type="dxa"/>
          </w:tcPr>
          <w:p w14:paraId="200781B0" w14:textId="77777777" w:rsidR="00835AFD" w:rsidRPr="00835AFD" w:rsidRDefault="00835AFD" w:rsidP="00FB7EB8">
            <w:pPr>
              <w:jc w:val="both"/>
              <w:rPr>
                <w:sz w:val="20"/>
                <w:szCs w:val="20"/>
                <w:lang w:val="en-US"/>
              </w:rPr>
            </w:pPr>
            <w:r w:rsidRPr="00835AFD">
              <w:rPr>
                <w:sz w:val="20"/>
                <w:szCs w:val="20"/>
                <w:lang w:val="en-US"/>
              </w:rPr>
              <w:t>Asynchronous Work</w:t>
            </w:r>
          </w:p>
        </w:tc>
        <w:tc>
          <w:tcPr>
            <w:tcW w:w="1843" w:type="dxa"/>
          </w:tcPr>
          <w:p w14:paraId="5B06F6A2" w14:textId="77777777" w:rsidR="00835AFD" w:rsidRPr="00835AFD" w:rsidRDefault="00835AFD" w:rsidP="00FB7EB8">
            <w:pPr>
              <w:jc w:val="both"/>
              <w:rPr>
                <w:sz w:val="20"/>
                <w:szCs w:val="20"/>
                <w:lang w:val="en-US"/>
              </w:rPr>
            </w:pPr>
            <w:r w:rsidRPr="00835AFD">
              <w:rPr>
                <w:sz w:val="20"/>
                <w:szCs w:val="20"/>
                <w:lang w:val="en-US"/>
              </w:rPr>
              <w:t>Assignments / Notes</w:t>
            </w:r>
          </w:p>
        </w:tc>
      </w:tr>
      <w:tr w:rsidR="00835AFD" w:rsidRPr="00835AFD" w14:paraId="5939E862" w14:textId="77777777" w:rsidTr="00331A95">
        <w:tc>
          <w:tcPr>
            <w:tcW w:w="704" w:type="dxa"/>
          </w:tcPr>
          <w:p w14:paraId="1FAFE707" w14:textId="77777777" w:rsidR="00835AFD" w:rsidRPr="00835AFD" w:rsidRDefault="00835AFD" w:rsidP="00FB7EB8">
            <w:pPr>
              <w:jc w:val="both"/>
              <w:rPr>
                <w:sz w:val="20"/>
                <w:szCs w:val="20"/>
                <w:lang w:val="en-US"/>
              </w:rPr>
            </w:pPr>
            <w:r w:rsidRPr="00835AFD">
              <w:rPr>
                <w:sz w:val="20"/>
                <w:szCs w:val="20"/>
                <w:lang w:val="en-US"/>
              </w:rPr>
              <w:t>1</w:t>
            </w:r>
          </w:p>
        </w:tc>
        <w:tc>
          <w:tcPr>
            <w:tcW w:w="1559" w:type="dxa"/>
          </w:tcPr>
          <w:p w14:paraId="24959AB3" w14:textId="77777777" w:rsidR="00835AFD" w:rsidRPr="00835AFD" w:rsidRDefault="00835AFD" w:rsidP="00FB7EB8">
            <w:pPr>
              <w:jc w:val="both"/>
              <w:rPr>
                <w:sz w:val="20"/>
                <w:szCs w:val="20"/>
                <w:lang w:val="en-US"/>
              </w:rPr>
            </w:pPr>
            <w:r w:rsidRPr="00835AFD">
              <w:rPr>
                <w:sz w:val="20"/>
                <w:szCs w:val="20"/>
                <w:lang w:val="en-US"/>
              </w:rPr>
              <w:t>Venture Building Foundations</w:t>
            </w:r>
          </w:p>
          <w:p w14:paraId="3A3EBE80" w14:textId="6DCC12E9" w:rsidR="00835AFD" w:rsidRPr="00835AFD" w:rsidRDefault="00835AFD" w:rsidP="00FB7EB8">
            <w:pPr>
              <w:jc w:val="both"/>
              <w:rPr>
                <w:sz w:val="20"/>
                <w:szCs w:val="20"/>
                <w:lang w:val="en-US"/>
              </w:rPr>
            </w:pPr>
            <w:r w:rsidRPr="00835AFD">
              <w:rPr>
                <w:sz w:val="20"/>
                <w:szCs w:val="20"/>
                <w:lang w:val="en-US"/>
              </w:rPr>
              <w:t>Opportunity Identification: Customer &amp; User Insights</w:t>
            </w:r>
          </w:p>
        </w:tc>
        <w:tc>
          <w:tcPr>
            <w:tcW w:w="2694" w:type="dxa"/>
          </w:tcPr>
          <w:p w14:paraId="1AD151A1" w14:textId="77777777" w:rsidR="00835AFD" w:rsidRPr="00835AFD" w:rsidRDefault="00835AFD" w:rsidP="00FB7EB8">
            <w:pPr>
              <w:jc w:val="both"/>
              <w:rPr>
                <w:sz w:val="20"/>
                <w:szCs w:val="20"/>
                <w:lang w:val="en-US"/>
              </w:rPr>
            </w:pPr>
            <w:r w:rsidRPr="00835AFD">
              <w:rPr>
                <w:sz w:val="20"/>
                <w:szCs w:val="20"/>
                <w:lang w:val="en-US"/>
              </w:rPr>
              <w:t>Course intro, Entrepreneurial mindset, Key roles in a venture, Types of ventures</w:t>
            </w:r>
          </w:p>
          <w:p w14:paraId="141F0EDE" w14:textId="1EBCCA27" w:rsidR="00835AFD" w:rsidRPr="00835AFD" w:rsidRDefault="00835AFD" w:rsidP="00FB7EB8">
            <w:pPr>
              <w:jc w:val="both"/>
              <w:rPr>
                <w:sz w:val="20"/>
                <w:szCs w:val="20"/>
                <w:lang w:val="en-US"/>
              </w:rPr>
            </w:pPr>
            <w:r w:rsidRPr="00835AFD">
              <w:rPr>
                <w:sz w:val="20"/>
                <w:szCs w:val="20"/>
                <w:lang w:val="en-US"/>
              </w:rPr>
              <w:t>Customer / user discovery, Observation, Interviews, Ethnography, Trend Spotting</w:t>
            </w:r>
          </w:p>
        </w:tc>
        <w:tc>
          <w:tcPr>
            <w:tcW w:w="992" w:type="dxa"/>
          </w:tcPr>
          <w:p w14:paraId="068A1060" w14:textId="339144B6" w:rsidR="00835AFD" w:rsidRPr="00835AFD" w:rsidRDefault="00927A99" w:rsidP="00FB7EB8">
            <w:pPr>
              <w:jc w:val="both"/>
              <w:rPr>
                <w:sz w:val="20"/>
                <w:szCs w:val="20"/>
                <w:lang w:val="en-US"/>
              </w:rPr>
            </w:pPr>
            <w:r>
              <w:rPr>
                <w:sz w:val="20"/>
                <w:szCs w:val="20"/>
                <w:lang w:val="en-US"/>
              </w:rPr>
              <w:t>3</w:t>
            </w:r>
            <w:r w:rsidR="00835AFD" w:rsidRPr="00835AFD">
              <w:rPr>
                <w:sz w:val="20"/>
                <w:szCs w:val="20"/>
                <w:lang w:val="en-US"/>
              </w:rPr>
              <w:t>hrs</w:t>
            </w:r>
          </w:p>
        </w:tc>
        <w:tc>
          <w:tcPr>
            <w:tcW w:w="1559" w:type="dxa"/>
          </w:tcPr>
          <w:p w14:paraId="79A2EF6A" w14:textId="77777777" w:rsidR="00835AFD" w:rsidRPr="00835AFD"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r w:rsidRPr="00835AFD">
              <w:rPr>
                <w:sz w:val="20"/>
                <w:szCs w:val="20"/>
                <w:lang w:val="en-US"/>
              </w:rPr>
              <w:t xml:space="preserve"> self-study</w:t>
            </w:r>
          </w:p>
        </w:tc>
        <w:tc>
          <w:tcPr>
            <w:tcW w:w="1843" w:type="dxa"/>
          </w:tcPr>
          <w:p w14:paraId="57AE6291" w14:textId="77777777" w:rsidR="00835AFD" w:rsidRDefault="00835AFD" w:rsidP="00FB7EB8">
            <w:pPr>
              <w:jc w:val="both"/>
              <w:rPr>
                <w:sz w:val="20"/>
                <w:szCs w:val="20"/>
                <w:lang w:val="en-US"/>
              </w:rPr>
            </w:pPr>
            <w:r w:rsidRPr="00835AFD">
              <w:rPr>
                <w:sz w:val="20"/>
                <w:szCs w:val="20"/>
                <w:lang w:val="en-US"/>
              </w:rPr>
              <w:t xml:space="preserve">Reading assignment: HBR article #1, #2, and #3 (1 </w:t>
            </w:r>
            <w:proofErr w:type="spellStart"/>
            <w:r w:rsidRPr="00835AFD">
              <w:rPr>
                <w:sz w:val="20"/>
                <w:szCs w:val="20"/>
                <w:lang w:val="en-US"/>
              </w:rPr>
              <w:t>hr</w:t>
            </w:r>
            <w:proofErr w:type="spellEnd"/>
            <w:r w:rsidRPr="00835AFD">
              <w:rPr>
                <w:sz w:val="20"/>
                <w:szCs w:val="20"/>
                <w:lang w:val="en-US"/>
              </w:rPr>
              <w:t>)</w:t>
            </w:r>
          </w:p>
          <w:p w14:paraId="7AC7ACB7" w14:textId="44FD7878" w:rsidR="00835AFD" w:rsidRPr="00835AFD" w:rsidRDefault="00835AFD" w:rsidP="00FB7EB8">
            <w:pPr>
              <w:jc w:val="both"/>
              <w:rPr>
                <w:sz w:val="20"/>
                <w:szCs w:val="20"/>
                <w:lang w:val="en-US"/>
              </w:rPr>
            </w:pPr>
            <w:r w:rsidRPr="00835AFD">
              <w:rPr>
                <w:sz w:val="20"/>
                <w:szCs w:val="20"/>
                <w:lang w:val="en-US"/>
              </w:rPr>
              <w:t xml:space="preserve">3 </w:t>
            </w:r>
            <w:proofErr w:type="spellStart"/>
            <w:r w:rsidRPr="00835AFD">
              <w:rPr>
                <w:sz w:val="20"/>
                <w:szCs w:val="20"/>
                <w:lang w:val="en-US"/>
              </w:rPr>
              <w:t>hrs</w:t>
            </w:r>
            <w:proofErr w:type="spellEnd"/>
            <w:r w:rsidRPr="00835AFD">
              <w:rPr>
                <w:sz w:val="20"/>
                <w:szCs w:val="20"/>
                <w:lang w:val="en-US"/>
              </w:rPr>
              <w:t xml:space="preserve"> self-study</w:t>
            </w:r>
          </w:p>
        </w:tc>
      </w:tr>
      <w:tr w:rsidR="00835AFD" w:rsidRPr="00835AFD" w14:paraId="1EAB6A12" w14:textId="77777777" w:rsidTr="00331A95">
        <w:tc>
          <w:tcPr>
            <w:tcW w:w="704" w:type="dxa"/>
          </w:tcPr>
          <w:p w14:paraId="5AEC3AD1" w14:textId="76BCBE00" w:rsidR="00835AFD" w:rsidRPr="00835AFD" w:rsidRDefault="00835AFD" w:rsidP="00FB7EB8">
            <w:pPr>
              <w:jc w:val="both"/>
              <w:rPr>
                <w:sz w:val="20"/>
                <w:szCs w:val="20"/>
                <w:lang w:val="en-US"/>
              </w:rPr>
            </w:pPr>
            <w:r w:rsidRPr="00835AFD">
              <w:rPr>
                <w:sz w:val="20"/>
                <w:szCs w:val="20"/>
                <w:lang w:val="en-US"/>
              </w:rPr>
              <w:t>2</w:t>
            </w:r>
          </w:p>
        </w:tc>
        <w:tc>
          <w:tcPr>
            <w:tcW w:w="1559" w:type="dxa"/>
          </w:tcPr>
          <w:p w14:paraId="18F59C47" w14:textId="77777777" w:rsidR="00835AFD" w:rsidRDefault="00835AFD" w:rsidP="00FB7EB8">
            <w:pPr>
              <w:jc w:val="both"/>
              <w:rPr>
                <w:sz w:val="20"/>
                <w:szCs w:val="20"/>
                <w:lang w:val="en-US"/>
              </w:rPr>
            </w:pPr>
            <w:r w:rsidRPr="00835AFD">
              <w:rPr>
                <w:sz w:val="20"/>
                <w:szCs w:val="20"/>
                <w:lang w:val="en-US"/>
              </w:rPr>
              <w:t>Opportunity Identification (Cont’d)</w:t>
            </w:r>
          </w:p>
          <w:p w14:paraId="3399507F" w14:textId="388648AA" w:rsidR="00835AFD" w:rsidRPr="00835AFD" w:rsidRDefault="00835AFD" w:rsidP="00FB7EB8">
            <w:pPr>
              <w:jc w:val="both"/>
              <w:rPr>
                <w:sz w:val="20"/>
                <w:szCs w:val="20"/>
                <w:lang w:val="en-US"/>
              </w:rPr>
            </w:pPr>
            <w:r w:rsidRPr="00835AFD">
              <w:rPr>
                <w:sz w:val="20"/>
                <w:szCs w:val="20"/>
                <w:lang w:val="en-US"/>
              </w:rPr>
              <w:t>Creative Thinking, Ideation and Validation</w:t>
            </w:r>
          </w:p>
        </w:tc>
        <w:tc>
          <w:tcPr>
            <w:tcW w:w="2694" w:type="dxa"/>
          </w:tcPr>
          <w:p w14:paraId="2870EE3E" w14:textId="77777777" w:rsidR="00835AFD" w:rsidRDefault="00835AFD" w:rsidP="00FB7EB8">
            <w:pPr>
              <w:jc w:val="both"/>
              <w:rPr>
                <w:sz w:val="20"/>
                <w:szCs w:val="20"/>
                <w:lang w:val="en-US"/>
              </w:rPr>
            </w:pPr>
            <w:r w:rsidRPr="00835AFD">
              <w:rPr>
                <w:sz w:val="20"/>
                <w:szCs w:val="20"/>
                <w:lang w:val="en-US"/>
              </w:rPr>
              <w:t>Personas, Journey mapping, Pain points, Problem framing</w:t>
            </w:r>
          </w:p>
          <w:p w14:paraId="1BB1F98C" w14:textId="50D809FD" w:rsidR="00835AFD" w:rsidRPr="00835AFD" w:rsidRDefault="00835AFD" w:rsidP="00FB7EB8">
            <w:pPr>
              <w:jc w:val="both"/>
              <w:rPr>
                <w:sz w:val="20"/>
                <w:szCs w:val="20"/>
                <w:lang w:val="en-US"/>
              </w:rPr>
            </w:pPr>
            <w:r w:rsidRPr="00835AFD">
              <w:rPr>
                <w:sz w:val="20"/>
                <w:szCs w:val="20"/>
                <w:lang w:val="en-US"/>
              </w:rPr>
              <w:t>Ideation techniques, Minimum viable product (MVP) design and iteration, Idea validation techniques</w:t>
            </w:r>
          </w:p>
        </w:tc>
        <w:tc>
          <w:tcPr>
            <w:tcW w:w="992" w:type="dxa"/>
          </w:tcPr>
          <w:p w14:paraId="15BF286F" w14:textId="501933E2" w:rsidR="00835AFD" w:rsidRPr="00835AFD" w:rsidRDefault="00927A99" w:rsidP="00FB7EB8">
            <w:pPr>
              <w:jc w:val="both"/>
              <w:rPr>
                <w:sz w:val="20"/>
                <w:szCs w:val="20"/>
                <w:lang w:val="en-US"/>
              </w:rPr>
            </w:pPr>
            <w:r>
              <w:rPr>
                <w:sz w:val="20"/>
                <w:szCs w:val="20"/>
                <w:lang w:val="en-US"/>
              </w:rPr>
              <w:t>3</w:t>
            </w:r>
            <w:r w:rsidR="00835AFD" w:rsidRPr="00835AFD">
              <w:rPr>
                <w:sz w:val="20"/>
                <w:szCs w:val="20"/>
                <w:lang w:val="en-US"/>
              </w:rPr>
              <w:t xml:space="preserve"> </w:t>
            </w:r>
            <w:proofErr w:type="spellStart"/>
            <w:r w:rsidR="00835AFD" w:rsidRPr="00835AFD">
              <w:rPr>
                <w:sz w:val="20"/>
                <w:szCs w:val="20"/>
                <w:lang w:val="en-US"/>
              </w:rPr>
              <w:t>hrs</w:t>
            </w:r>
            <w:proofErr w:type="spellEnd"/>
          </w:p>
        </w:tc>
        <w:tc>
          <w:tcPr>
            <w:tcW w:w="1559" w:type="dxa"/>
          </w:tcPr>
          <w:p w14:paraId="617EE31E" w14:textId="524743F0" w:rsidR="00835AFD" w:rsidRPr="00835AFD" w:rsidDel="00B30385" w:rsidRDefault="00835AFD" w:rsidP="00FB7EB8">
            <w:pPr>
              <w:jc w:val="both"/>
              <w:rPr>
                <w:sz w:val="20"/>
                <w:szCs w:val="20"/>
                <w:lang w:val="en-US"/>
              </w:rPr>
            </w:pPr>
            <w:r w:rsidRPr="00835AFD">
              <w:rPr>
                <w:sz w:val="20"/>
                <w:szCs w:val="20"/>
                <w:lang w:val="en-US"/>
              </w:rPr>
              <w:t xml:space="preserve">3 </w:t>
            </w:r>
            <w:proofErr w:type="spellStart"/>
            <w:r w:rsidRPr="00835AFD">
              <w:rPr>
                <w:sz w:val="20"/>
                <w:szCs w:val="20"/>
                <w:lang w:val="en-US"/>
              </w:rPr>
              <w:t>hrs</w:t>
            </w:r>
            <w:proofErr w:type="spellEnd"/>
            <w:r w:rsidRPr="00835AFD">
              <w:rPr>
                <w:sz w:val="20"/>
                <w:szCs w:val="20"/>
                <w:lang w:val="en-US"/>
              </w:rPr>
              <w:t xml:space="preserve"> self-study</w:t>
            </w:r>
          </w:p>
        </w:tc>
        <w:tc>
          <w:tcPr>
            <w:tcW w:w="1843" w:type="dxa"/>
          </w:tcPr>
          <w:p w14:paraId="6AB163FE" w14:textId="77777777" w:rsidR="00835AFD" w:rsidRDefault="00835AFD" w:rsidP="00FB7EB8">
            <w:pPr>
              <w:jc w:val="both"/>
              <w:rPr>
                <w:sz w:val="20"/>
                <w:szCs w:val="20"/>
                <w:lang w:val="en-US"/>
              </w:rPr>
            </w:pPr>
            <w:r w:rsidRPr="00835AFD">
              <w:rPr>
                <w:sz w:val="20"/>
                <w:szCs w:val="20"/>
                <w:lang w:val="en-US"/>
              </w:rPr>
              <w:t xml:space="preserve">Reading assignment: HBR article #4 (1 </w:t>
            </w:r>
            <w:proofErr w:type="spellStart"/>
            <w:r w:rsidRPr="00835AFD">
              <w:rPr>
                <w:sz w:val="20"/>
                <w:szCs w:val="20"/>
                <w:lang w:val="en-US"/>
              </w:rPr>
              <w:t>hr</w:t>
            </w:r>
            <w:proofErr w:type="spellEnd"/>
            <w:r w:rsidRPr="00835AFD">
              <w:rPr>
                <w:sz w:val="20"/>
                <w:szCs w:val="20"/>
                <w:lang w:val="en-US"/>
              </w:rPr>
              <w:t>)</w:t>
            </w:r>
          </w:p>
          <w:p w14:paraId="5AB9B969" w14:textId="77777777" w:rsidR="00835AFD" w:rsidRPr="00835AFD" w:rsidRDefault="00835AFD" w:rsidP="00FB7EB8">
            <w:pPr>
              <w:jc w:val="both"/>
              <w:rPr>
                <w:sz w:val="20"/>
                <w:szCs w:val="20"/>
                <w:lang w:val="en-US"/>
              </w:rPr>
            </w:pPr>
            <w:r w:rsidRPr="00835AFD">
              <w:rPr>
                <w:sz w:val="20"/>
                <w:szCs w:val="20"/>
                <w:lang w:val="en-US"/>
              </w:rPr>
              <w:t xml:space="preserve">Reading assignment: HBR article #5 (1 </w:t>
            </w:r>
            <w:proofErr w:type="spellStart"/>
            <w:r w:rsidRPr="00835AFD">
              <w:rPr>
                <w:sz w:val="20"/>
                <w:szCs w:val="20"/>
                <w:lang w:val="en-US"/>
              </w:rPr>
              <w:t>hr</w:t>
            </w:r>
            <w:proofErr w:type="spellEnd"/>
            <w:r w:rsidRPr="00835AFD">
              <w:rPr>
                <w:sz w:val="20"/>
                <w:szCs w:val="20"/>
                <w:lang w:val="en-US"/>
              </w:rPr>
              <w:t>)</w:t>
            </w:r>
          </w:p>
          <w:p w14:paraId="220AD64D" w14:textId="77777777" w:rsidR="00835AFD" w:rsidRPr="00835AFD" w:rsidRDefault="00835AFD" w:rsidP="00FB7EB8">
            <w:pPr>
              <w:jc w:val="both"/>
              <w:rPr>
                <w:sz w:val="20"/>
                <w:szCs w:val="20"/>
                <w:lang w:val="en-US"/>
              </w:rPr>
            </w:pPr>
          </w:p>
          <w:p w14:paraId="5BDBE9F6" w14:textId="14CC03B2" w:rsidR="00835AFD" w:rsidRPr="00835AFD"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r w:rsidRPr="00835AFD">
              <w:rPr>
                <w:sz w:val="20"/>
                <w:szCs w:val="20"/>
                <w:lang w:val="en-US"/>
              </w:rPr>
              <w:t xml:space="preserve"> self-study</w:t>
            </w:r>
          </w:p>
        </w:tc>
      </w:tr>
      <w:tr w:rsidR="00835AFD" w:rsidRPr="00835AFD" w14:paraId="5B6B1A3C" w14:textId="77777777" w:rsidTr="00331A95">
        <w:tc>
          <w:tcPr>
            <w:tcW w:w="704" w:type="dxa"/>
          </w:tcPr>
          <w:p w14:paraId="59E2D52E" w14:textId="7EAF6123" w:rsidR="00835AFD" w:rsidRPr="00835AFD" w:rsidRDefault="00835AFD" w:rsidP="00FB7EB8">
            <w:pPr>
              <w:jc w:val="both"/>
              <w:rPr>
                <w:sz w:val="20"/>
                <w:szCs w:val="20"/>
                <w:lang w:val="en-US"/>
              </w:rPr>
            </w:pPr>
            <w:r>
              <w:rPr>
                <w:sz w:val="20"/>
                <w:szCs w:val="20"/>
                <w:lang w:val="en-US"/>
              </w:rPr>
              <w:t>3</w:t>
            </w:r>
          </w:p>
        </w:tc>
        <w:tc>
          <w:tcPr>
            <w:tcW w:w="1559" w:type="dxa"/>
          </w:tcPr>
          <w:p w14:paraId="6E19259E" w14:textId="77777777" w:rsidR="00835AFD" w:rsidRPr="00835AFD" w:rsidRDefault="00835AFD" w:rsidP="00FB7EB8">
            <w:pPr>
              <w:jc w:val="both"/>
              <w:rPr>
                <w:sz w:val="20"/>
                <w:szCs w:val="20"/>
                <w:lang w:val="en-US"/>
              </w:rPr>
            </w:pPr>
            <w:r w:rsidRPr="00835AFD">
              <w:rPr>
                <w:sz w:val="20"/>
                <w:szCs w:val="20"/>
                <w:lang w:val="en-US"/>
              </w:rPr>
              <w:t>Business Model Development</w:t>
            </w:r>
          </w:p>
        </w:tc>
        <w:tc>
          <w:tcPr>
            <w:tcW w:w="2694" w:type="dxa"/>
          </w:tcPr>
          <w:p w14:paraId="55C50B6B" w14:textId="77777777" w:rsidR="00835AFD" w:rsidRPr="00835AFD" w:rsidRDefault="00835AFD" w:rsidP="00FB7EB8">
            <w:pPr>
              <w:jc w:val="both"/>
              <w:rPr>
                <w:sz w:val="20"/>
                <w:szCs w:val="20"/>
                <w:lang w:val="en-US"/>
              </w:rPr>
            </w:pPr>
            <w:r w:rsidRPr="00835AFD">
              <w:rPr>
                <w:sz w:val="20"/>
                <w:szCs w:val="20"/>
                <w:lang w:val="en-US"/>
              </w:rPr>
              <w:t>Value proposition design, Business model canvas (BMC) overview, Real-world examples</w:t>
            </w:r>
          </w:p>
        </w:tc>
        <w:tc>
          <w:tcPr>
            <w:tcW w:w="992" w:type="dxa"/>
          </w:tcPr>
          <w:p w14:paraId="0353ECCE" w14:textId="77777777" w:rsidR="00835AFD" w:rsidRPr="00835AFD"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p>
        </w:tc>
        <w:tc>
          <w:tcPr>
            <w:tcW w:w="1559" w:type="dxa"/>
          </w:tcPr>
          <w:p w14:paraId="45B041A6" w14:textId="77777777" w:rsidR="00835AFD" w:rsidRPr="00835AFD" w:rsidRDefault="00835AFD" w:rsidP="00FB7EB8">
            <w:pPr>
              <w:jc w:val="both"/>
              <w:rPr>
                <w:sz w:val="20"/>
                <w:szCs w:val="20"/>
                <w:lang w:val="en-US"/>
              </w:rPr>
            </w:pPr>
            <w:r w:rsidRPr="00835AFD">
              <w:rPr>
                <w:sz w:val="20"/>
                <w:szCs w:val="20"/>
                <w:lang w:val="en-US"/>
              </w:rPr>
              <w:t>Group exercise: Value proposition canvas design</w:t>
            </w:r>
          </w:p>
          <w:p w14:paraId="6847492A" w14:textId="0599ED16" w:rsidR="00835AFD" w:rsidRPr="00835AFD" w:rsidRDefault="00835AFD" w:rsidP="00FB7EB8">
            <w:pPr>
              <w:jc w:val="both"/>
              <w:rPr>
                <w:sz w:val="20"/>
                <w:szCs w:val="20"/>
                <w:lang w:val="en-US"/>
              </w:rPr>
            </w:pPr>
          </w:p>
        </w:tc>
        <w:tc>
          <w:tcPr>
            <w:tcW w:w="1843" w:type="dxa"/>
          </w:tcPr>
          <w:p w14:paraId="11CEC932" w14:textId="77777777" w:rsidR="00835AFD" w:rsidRPr="00835AFD" w:rsidRDefault="00835AFD" w:rsidP="00FB7EB8">
            <w:pPr>
              <w:jc w:val="both"/>
              <w:rPr>
                <w:sz w:val="20"/>
                <w:szCs w:val="20"/>
                <w:lang w:val="en-US"/>
              </w:rPr>
            </w:pPr>
            <w:r w:rsidRPr="00835AFD">
              <w:rPr>
                <w:sz w:val="20"/>
                <w:szCs w:val="20"/>
                <w:lang w:val="en-US"/>
              </w:rPr>
              <w:t xml:space="preserve">Reading assignment: HBR article #6 (1 </w:t>
            </w:r>
            <w:proofErr w:type="spellStart"/>
            <w:r w:rsidRPr="00835AFD">
              <w:rPr>
                <w:sz w:val="20"/>
                <w:szCs w:val="20"/>
                <w:lang w:val="en-US"/>
              </w:rPr>
              <w:t>hr</w:t>
            </w:r>
            <w:proofErr w:type="spellEnd"/>
            <w:r w:rsidRPr="00835AFD">
              <w:rPr>
                <w:sz w:val="20"/>
                <w:szCs w:val="20"/>
                <w:lang w:val="en-US"/>
              </w:rPr>
              <w:t>)</w:t>
            </w:r>
          </w:p>
          <w:p w14:paraId="45093D15" w14:textId="77777777" w:rsidR="00835AFD" w:rsidRPr="00835AFD" w:rsidRDefault="00835AFD" w:rsidP="00FB7EB8">
            <w:pPr>
              <w:jc w:val="both"/>
              <w:rPr>
                <w:sz w:val="20"/>
                <w:szCs w:val="20"/>
                <w:lang w:val="en-US"/>
              </w:rPr>
            </w:pPr>
          </w:p>
          <w:p w14:paraId="0E793822" w14:textId="77777777" w:rsidR="00835AFD" w:rsidRPr="00835AFD"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r w:rsidRPr="00835AFD">
              <w:rPr>
                <w:sz w:val="20"/>
                <w:szCs w:val="20"/>
                <w:lang w:val="en-US"/>
              </w:rPr>
              <w:t xml:space="preserve"> self-study</w:t>
            </w:r>
            <w:r w:rsidRPr="00835AFD" w:rsidDel="00B30385">
              <w:rPr>
                <w:sz w:val="20"/>
                <w:szCs w:val="20"/>
                <w:lang w:val="en-US"/>
              </w:rPr>
              <w:t xml:space="preserve"> </w:t>
            </w:r>
          </w:p>
        </w:tc>
      </w:tr>
      <w:tr w:rsidR="00835AFD" w:rsidRPr="00835AFD" w14:paraId="6A01D461" w14:textId="77777777" w:rsidTr="00331A95">
        <w:tc>
          <w:tcPr>
            <w:tcW w:w="704" w:type="dxa"/>
          </w:tcPr>
          <w:p w14:paraId="36DA5E3E" w14:textId="5441424E" w:rsidR="00835AFD" w:rsidRPr="00835AFD" w:rsidRDefault="00835AFD" w:rsidP="00FB7EB8">
            <w:pPr>
              <w:jc w:val="both"/>
              <w:rPr>
                <w:sz w:val="20"/>
                <w:szCs w:val="20"/>
                <w:lang w:val="en-US"/>
              </w:rPr>
            </w:pPr>
            <w:r>
              <w:rPr>
                <w:sz w:val="20"/>
                <w:szCs w:val="20"/>
                <w:lang w:val="en-US"/>
              </w:rPr>
              <w:t>4</w:t>
            </w:r>
          </w:p>
        </w:tc>
        <w:tc>
          <w:tcPr>
            <w:tcW w:w="1559" w:type="dxa"/>
          </w:tcPr>
          <w:p w14:paraId="725E4052" w14:textId="77777777" w:rsidR="00835AFD" w:rsidRPr="00835AFD" w:rsidDel="00397F99" w:rsidRDefault="00835AFD" w:rsidP="00FB7EB8">
            <w:pPr>
              <w:jc w:val="both"/>
              <w:rPr>
                <w:sz w:val="20"/>
                <w:szCs w:val="20"/>
                <w:lang w:val="en-US"/>
              </w:rPr>
            </w:pPr>
            <w:r w:rsidRPr="00835AFD">
              <w:rPr>
                <w:sz w:val="20"/>
                <w:szCs w:val="20"/>
                <w:lang w:val="en-US"/>
              </w:rPr>
              <w:t>Go-to-Market Strategy</w:t>
            </w:r>
          </w:p>
        </w:tc>
        <w:tc>
          <w:tcPr>
            <w:tcW w:w="2694" w:type="dxa"/>
          </w:tcPr>
          <w:p w14:paraId="24D674CA" w14:textId="77777777" w:rsidR="00835AFD" w:rsidRPr="00835AFD" w:rsidDel="00397F99" w:rsidRDefault="00835AFD" w:rsidP="00FB7EB8">
            <w:pPr>
              <w:jc w:val="both"/>
              <w:rPr>
                <w:sz w:val="20"/>
                <w:szCs w:val="20"/>
                <w:lang w:val="en-US"/>
              </w:rPr>
            </w:pPr>
            <w:r w:rsidRPr="00835AFD">
              <w:rPr>
                <w:sz w:val="20"/>
                <w:szCs w:val="20"/>
                <w:lang w:val="en-US"/>
              </w:rPr>
              <w:t>Competition analysis and positioning, Pricing models, Channels, Launch plans</w:t>
            </w:r>
          </w:p>
        </w:tc>
        <w:tc>
          <w:tcPr>
            <w:tcW w:w="992" w:type="dxa"/>
          </w:tcPr>
          <w:p w14:paraId="524B2B8B" w14:textId="77777777" w:rsidR="00835AFD" w:rsidRPr="00835AFD"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p>
        </w:tc>
        <w:tc>
          <w:tcPr>
            <w:tcW w:w="1559" w:type="dxa"/>
          </w:tcPr>
          <w:p w14:paraId="28D25C3F" w14:textId="77777777" w:rsidR="00835AFD" w:rsidRPr="00835AFD" w:rsidRDefault="00835AFD" w:rsidP="00FB7EB8">
            <w:pPr>
              <w:jc w:val="both"/>
              <w:rPr>
                <w:sz w:val="20"/>
                <w:szCs w:val="20"/>
                <w:lang w:val="en-US"/>
              </w:rPr>
            </w:pPr>
            <w:r w:rsidRPr="00835AFD">
              <w:rPr>
                <w:sz w:val="20"/>
                <w:szCs w:val="20"/>
                <w:lang w:val="en-US"/>
              </w:rPr>
              <w:t>Group exercise: Business model / lean canvas design</w:t>
            </w:r>
          </w:p>
          <w:p w14:paraId="2929B42E" w14:textId="77777777" w:rsidR="00835AFD" w:rsidRPr="00835AFD" w:rsidRDefault="00835AFD" w:rsidP="00FB7EB8">
            <w:pPr>
              <w:jc w:val="both"/>
              <w:rPr>
                <w:sz w:val="20"/>
                <w:szCs w:val="20"/>
                <w:lang w:val="en-US"/>
              </w:rPr>
            </w:pPr>
          </w:p>
          <w:p w14:paraId="3FF213A4" w14:textId="015CF15A" w:rsidR="00835AFD" w:rsidRPr="00835AFD" w:rsidRDefault="00835AFD" w:rsidP="00FB7EB8">
            <w:pPr>
              <w:jc w:val="both"/>
              <w:rPr>
                <w:sz w:val="20"/>
                <w:szCs w:val="20"/>
                <w:lang w:val="en-US"/>
              </w:rPr>
            </w:pPr>
          </w:p>
        </w:tc>
        <w:tc>
          <w:tcPr>
            <w:tcW w:w="1843" w:type="dxa"/>
          </w:tcPr>
          <w:p w14:paraId="44E846A1" w14:textId="77777777" w:rsidR="00835AFD" w:rsidRPr="00835AFD" w:rsidRDefault="00835AFD" w:rsidP="00FB7EB8">
            <w:pPr>
              <w:jc w:val="both"/>
              <w:rPr>
                <w:sz w:val="20"/>
                <w:szCs w:val="20"/>
                <w:lang w:val="en-US"/>
              </w:rPr>
            </w:pPr>
            <w:r w:rsidRPr="00835AFD">
              <w:rPr>
                <w:sz w:val="20"/>
                <w:szCs w:val="20"/>
                <w:lang w:val="en-US"/>
              </w:rPr>
              <w:t xml:space="preserve">Reading assignment: HBR article #7 (1 </w:t>
            </w:r>
            <w:proofErr w:type="spellStart"/>
            <w:r w:rsidRPr="00835AFD">
              <w:rPr>
                <w:sz w:val="20"/>
                <w:szCs w:val="20"/>
                <w:lang w:val="en-US"/>
              </w:rPr>
              <w:t>hr</w:t>
            </w:r>
            <w:proofErr w:type="spellEnd"/>
            <w:r w:rsidRPr="00835AFD">
              <w:rPr>
                <w:sz w:val="20"/>
                <w:szCs w:val="20"/>
                <w:lang w:val="en-US"/>
              </w:rPr>
              <w:t>)</w:t>
            </w:r>
          </w:p>
          <w:p w14:paraId="1DEA7657" w14:textId="77777777" w:rsidR="00835AFD" w:rsidRPr="00835AFD" w:rsidRDefault="00835AFD" w:rsidP="00FB7EB8">
            <w:pPr>
              <w:jc w:val="both"/>
              <w:rPr>
                <w:sz w:val="20"/>
                <w:szCs w:val="20"/>
                <w:lang w:val="en-US"/>
              </w:rPr>
            </w:pPr>
          </w:p>
          <w:p w14:paraId="46CAB801" w14:textId="77777777" w:rsidR="00835AFD" w:rsidRPr="00835AFD" w:rsidDel="00397F99"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r w:rsidRPr="00835AFD">
              <w:rPr>
                <w:sz w:val="20"/>
                <w:szCs w:val="20"/>
                <w:lang w:val="en-US"/>
              </w:rPr>
              <w:t xml:space="preserve"> self-study</w:t>
            </w:r>
          </w:p>
        </w:tc>
      </w:tr>
      <w:tr w:rsidR="00835AFD" w:rsidRPr="00835AFD" w14:paraId="17AF8299" w14:textId="77777777" w:rsidTr="00331A95">
        <w:tc>
          <w:tcPr>
            <w:tcW w:w="704" w:type="dxa"/>
          </w:tcPr>
          <w:p w14:paraId="633D7B28" w14:textId="2C143124" w:rsidR="00835AFD" w:rsidRPr="00835AFD" w:rsidRDefault="00835AFD" w:rsidP="00FB7EB8">
            <w:pPr>
              <w:jc w:val="both"/>
              <w:rPr>
                <w:sz w:val="20"/>
                <w:szCs w:val="20"/>
                <w:lang w:val="en-US"/>
              </w:rPr>
            </w:pPr>
            <w:r>
              <w:rPr>
                <w:sz w:val="20"/>
                <w:szCs w:val="20"/>
                <w:lang w:val="en-US"/>
              </w:rPr>
              <w:t>5</w:t>
            </w:r>
          </w:p>
        </w:tc>
        <w:tc>
          <w:tcPr>
            <w:tcW w:w="1559" w:type="dxa"/>
          </w:tcPr>
          <w:p w14:paraId="48AA9947" w14:textId="77777777" w:rsidR="00835AFD" w:rsidRPr="00835AFD" w:rsidDel="00397F99" w:rsidRDefault="00835AFD" w:rsidP="00FB7EB8">
            <w:pPr>
              <w:jc w:val="both"/>
              <w:rPr>
                <w:sz w:val="20"/>
                <w:szCs w:val="20"/>
                <w:lang w:val="en-US"/>
              </w:rPr>
            </w:pPr>
            <w:r w:rsidRPr="00835AFD">
              <w:rPr>
                <w:sz w:val="20"/>
                <w:szCs w:val="20"/>
                <w:lang w:val="en-US"/>
              </w:rPr>
              <w:t>Sustainability</w:t>
            </w:r>
          </w:p>
        </w:tc>
        <w:tc>
          <w:tcPr>
            <w:tcW w:w="2694" w:type="dxa"/>
          </w:tcPr>
          <w:p w14:paraId="53C71A46" w14:textId="77777777" w:rsidR="00835AFD" w:rsidRPr="00835AFD" w:rsidDel="00397F99" w:rsidRDefault="00835AFD" w:rsidP="00FB7EB8">
            <w:pPr>
              <w:jc w:val="both"/>
              <w:rPr>
                <w:sz w:val="20"/>
                <w:szCs w:val="20"/>
                <w:lang w:val="en-US"/>
              </w:rPr>
            </w:pPr>
            <w:r w:rsidRPr="00835AFD">
              <w:rPr>
                <w:sz w:val="20"/>
                <w:szCs w:val="20"/>
                <w:lang w:val="en-US"/>
              </w:rPr>
              <w:t>Planetary boundaries, Doughnut Economics, Cradle-to-Cradle</w:t>
            </w:r>
          </w:p>
        </w:tc>
        <w:tc>
          <w:tcPr>
            <w:tcW w:w="992" w:type="dxa"/>
          </w:tcPr>
          <w:p w14:paraId="1847D556" w14:textId="77777777" w:rsidR="00835AFD" w:rsidRPr="00835AFD"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p>
        </w:tc>
        <w:tc>
          <w:tcPr>
            <w:tcW w:w="1559" w:type="dxa"/>
          </w:tcPr>
          <w:p w14:paraId="16CFF8EB" w14:textId="77777777" w:rsidR="00835AFD" w:rsidRPr="00835AFD" w:rsidRDefault="00835AFD" w:rsidP="00FB7EB8">
            <w:pPr>
              <w:jc w:val="both"/>
              <w:rPr>
                <w:sz w:val="20"/>
                <w:szCs w:val="20"/>
                <w:lang w:val="en-US"/>
              </w:rPr>
            </w:pPr>
            <w:r w:rsidRPr="00835AFD">
              <w:rPr>
                <w:sz w:val="20"/>
                <w:szCs w:val="20"/>
                <w:lang w:val="en-US"/>
              </w:rPr>
              <w:t xml:space="preserve">3 </w:t>
            </w:r>
            <w:proofErr w:type="spellStart"/>
            <w:r w:rsidRPr="00835AFD">
              <w:rPr>
                <w:sz w:val="20"/>
                <w:szCs w:val="20"/>
                <w:lang w:val="en-US"/>
              </w:rPr>
              <w:t>hrs</w:t>
            </w:r>
            <w:proofErr w:type="spellEnd"/>
            <w:r w:rsidRPr="00835AFD">
              <w:rPr>
                <w:sz w:val="20"/>
                <w:szCs w:val="20"/>
                <w:lang w:val="en-US"/>
              </w:rPr>
              <w:t xml:space="preserve"> self-study</w:t>
            </w:r>
          </w:p>
        </w:tc>
        <w:tc>
          <w:tcPr>
            <w:tcW w:w="1843" w:type="dxa"/>
          </w:tcPr>
          <w:p w14:paraId="438D1D72" w14:textId="19CDEA3B" w:rsidR="00835AFD" w:rsidRPr="00835AFD" w:rsidDel="00397F99" w:rsidRDefault="00835AFD" w:rsidP="00FB7EB8">
            <w:pPr>
              <w:jc w:val="both"/>
              <w:rPr>
                <w:sz w:val="20"/>
                <w:szCs w:val="20"/>
                <w:lang w:val="en-US"/>
              </w:rPr>
            </w:pPr>
          </w:p>
        </w:tc>
      </w:tr>
      <w:tr w:rsidR="00835AFD" w:rsidRPr="00835AFD" w14:paraId="71645133" w14:textId="77777777" w:rsidTr="00331A95">
        <w:tc>
          <w:tcPr>
            <w:tcW w:w="704" w:type="dxa"/>
          </w:tcPr>
          <w:p w14:paraId="4331D570" w14:textId="350CB615" w:rsidR="00835AFD" w:rsidRPr="00835AFD" w:rsidRDefault="00835AFD" w:rsidP="00FB7EB8">
            <w:pPr>
              <w:jc w:val="both"/>
              <w:rPr>
                <w:sz w:val="20"/>
                <w:szCs w:val="20"/>
                <w:lang w:val="en-US"/>
              </w:rPr>
            </w:pPr>
            <w:r>
              <w:rPr>
                <w:sz w:val="20"/>
                <w:szCs w:val="20"/>
                <w:lang w:val="en-US"/>
              </w:rPr>
              <w:t>6</w:t>
            </w:r>
          </w:p>
        </w:tc>
        <w:tc>
          <w:tcPr>
            <w:tcW w:w="1559" w:type="dxa"/>
          </w:tcPr>
          <w:p w14:paraId="69D609D1" w14:textId="77777777" w:rsidR="00835AFD" w:rsidRPr="00835AFD" w:rsidRDefault="00835AFD" w:rsidP="00FB7EB8">
            <w:pPr>
              <w:jc w:val="both"/>
              <w:rPr>
                <w:sz w:val="20"/>
                <w:szCs w:val="20"/>
                <w:lang w:val="en-US"/>
              </w:rPr>
            </w:pPr>
            <w:r w:rsidRPr="00835AFD">
              <w:rPr>
                <w:sz w:val="20"/>
                <w:szCs w:val="20"/>
                <w:lang w:val="en-US"/>
              </w:rPr>
              <w:t>Sustainable Business Models</w:t>
            </w:r>
          </w:p>
        </w:tc>
        <w:tc>
          <w:tcPr>
            <w:tcW w:w="2694" w:type="dxa"/>
          </w:tcPr>
          <w:p w14:paraId="534398DA" w14:textId="77777777" w:rsidR="00835AFD" w:rsidRPr="00835AFD" w:rsidRDefault="00835AFD" w:rsidP="00FB7EB8">
            <w:pPr>
              <w:jc w:val="both"/>
              <w:rPr>
                <w:sz w:val="20"/>
                <w:szCs w:val="20"/>
                <w:lang w:val="en-US"/>
              </w:rPr>
            </w:pPr>
            <w:r w:rsidRPr="00835AFD">
              <w:rPr>
                <w:sz w:val="20"/>
                <w:szCs w:val="20"/>
                <w:lang w:val="en-US"/>
              </w:rPr>
              <w:t>Regenerative models, Sustainable BMC</w:t>
            </w:r>
          </w:p>
        </w:tc>
        <w:tc>
          <w:tcPr>
            <w:tcW w:w="992" w:type="dxa"/>
          </w:tcPr>
          <w:p w14:paraId="634BBBAF" w14:textId="77777777" w:rsidR="00835AFD" w:rsidRPr="00835AFD" w:rsidRDefault="00835AFD" w:rsidP="00FB7EB8">
            <w:pPr>
              <w:jc w:val="both"/>
              <w:rPr>
                <w:sz w:val="20"/>
                <w:szCs w:val="20"/>
                <w:lang w:val="en-US"/>
              </w:rPr>
            </w:pPr>
            <w:r w:rsidRPr="00835AFD">
              <w:rPr>
                <w:sz w:val="20"/>
                <w:szCs w:val="20"/>
                <w:lang w:val="en-US"/>
              </w:rPr>
              <w:t xml:space="preserve">2 </w:t>
            </w:r>
            <w:proofErr w:type="spellStart"/>
            <w:r w:rsidRPr="00835AFD">
              <w:rPr>
                <w:sz w:val="20"/>
                <w:szCs w:val="20"/>
                <w:lang w:val="en-US"/>
              </w:rPr>
              <w:t>hrs</w:t>
            </w:r>
            <w:proofErr w:type="spellEnd"/>
          </w:p>
        </w:tc>
        <w:tc>
          <w:tcPr>
            <w:tcW w:w="1559" w:type="dxa"/>
          </w:tcPr>
          <w:p w14:paraId="6B6C1644" w14:textId="77777777" w:rsidR="00835AFD" w:rsidRPr="00835AFD" w:rsidRDefault="00835AFD" w:rsidP="00FB7EB8">
            <w:pPr>
              <w:jc w:val="both"/>
              <w:rPr>
                <w:sz w:val="20"/>
                <w:szCs w:val="20"/>
                <w:lang w:val="en-US"/>
              </w:rPr>
            </w:pPr>
            <w:r w:rsidRPr="00835AFD">
              <w:rPr>
                <w:sz w:val="20"/>
                <w:szCs w:val="20"/>
                <w:lang w:val="en-US"/>
              </w:rPr>
              <w:t xml:space="preserve">3 </w:t>
            </w:r>
            <w:proofErr w:type="spellStart"/>
            <w:r w:rsidRPr="00835AFD">
              <w:rPr>
                <w:sz w:val="20"/>
                <w:szCs w:val="20"/>
                <w:lang w:val="en-US"/>
              </w:rPr>
              <w:t>hrs</w:t>
            </w:r>
            <w:proofErr w:type="spellEnd"/>
            <w:r w:rsidRPr="00835AFD">
              <w:rPr>
                <w:sz w:val="20"/>
                <w:szCs w:val="20"/>
                <w:lang w:val="en-US"/>
              </w:rPr>
              <w:t xml:space="preserve"> practice (case study)</w:t>
            </w:r>
          </w:p>
        </w:tc>
        <w:tc>
          <w:tcPr>
            <w:tcW w:w="1843" w:type="dxa"/>
          </w:tcPr>
          <w:p w14:paraId="2C9F2BE9" w14:textId="1E14AA17" w:rsidR="00835AFD" w:rsidRPr="00835AFD" w:rsidRDefault="00835AFD" w:rsidP="00FB7EB8">
            <w:pPr>
              <w:jc w:val="both"/>
              <w:rPr>
                <w:sz w:val="20"/>
                <w:szCs w:val="20"/>
                <w:lang w:val="en-US"/>
              </w:rPr>
            </w:pPr>
          </w:p>
        </w:tc>
      </w:tr>
      <w:tr w:rsidR="00835AFD" w:rsidRPr="00835AFD" w14:paraId="41BB4F27" w14:textId="77777777" w:rsidTr="00331A95">
        <w:tc>
          <w:tcPr>
            <w:tcW w:w="704" w:type="dxa"/>
          </w:tcPr>
          <w:p w14:paraId="308BFD47" w14:textId="24748702" w:rsidR="00835AFD" w:rsidRPr="00835AFD" w:rsidRDefault="00835AFD" w:rsidP="00FB7EB8">
            <w:pPr>
              <w:jc w:val="both"/>
              <w:rPr>
                <w:sz w:val="20"/>
                <w:szCs w:val="20"/>
                <w:lang w:val="en-US"/>
              </w:rPr>
            </w:pPr>
            <w:r>
              <w:rPr>
                <w:sz w:val="20"/>
                <w:szCs w:val="20"/>
                <w:lang w:val="en-US"/>
              </w:rPr>
              <w:t>7</w:t>
            </w:r>
          </w:p>
        </w:tc>
        <w:tc>
          <w:tcPr>
            <w:tcW w:w="1559" w:type="dxa"/>
          </w:tcPr>
          <w:p w14:paraId="740007EB" w14:textId="77777777" w:rsidR="001B6755" w:rsidRPr="00E54F1D" w:rsidRDefault="00835AFD" w:rsidP="00FB7EB8">
            <w:pPr>
              <w:jc w:val="both"/>
              <w:rPr>
                <w:sz w:val="20"/>
                <w:szCs w:val="20"/>
                <w:lang w:val="fr-FR"/>
              </w:rPr>
            </w:pPr>
            <w:r w:rsidRPr="00E54F1D">
              <w:rPr>
                <w:sz w:val="20"/>
                <w:szCs w:val="20"/>
                <w:lang w:val="fr-FR"/>
              </w:rPr>
              <w:t xml:space="preserve">Entrepreneurial Finance </w:t>
            </w:r>
          </w:p>
          <w:p w14:paraId="05804811" w14:textId="713B781F" w:rsidR="001B6755" w:rsidRPr="00E54F1D" w:rsidRDefault="001B6755" w:rsidP="00FB7EB8">
            <w:pPr>
              <w:jc w:val="both"/>
              <w:rPr>
                <w:sz w:val="20"/>
                <w:szCs w:val="20"/>
                <w:lang w:val="fr-FR"/>
              </w:rPr>
            </w:pPr>
          </w:p>
        </w:tc>
        <w:tc>
          <w:tcPr>
            <w:tcW w:w="2694" w:type="dxa"/>
          </w:tcPr>
          <w:p w14:paraId="1500F712" w14:textId="77777777" w:rsidR="00835AFD" w:rsidRDefault="00835AFD" w:rsidP="00FB7EB8">
            <w:pPr>
              <w:jc w:val="both"/>
              <w:rPr>
                <w:sz w:val="20"/>
                <w:szCs w:val="20"/>
                <w:lang w:val="en-US"/>
              </w:rPr>
            </w:pPr>
            <w:r w:rsidRPr="00835AFD">
              <w:rPr>
                <w:sz w:val="20"/>
                <w:szCs w:val="20"/>
                <w:lang w:val="en-US"/>
              </w:rPr>
              <w:t>Intro to entrepreneurial finance, Debt financing</w:t>
            </w:r>
          </w:p>
          <w:p w14:paraId="176923AF" w14:textId="77777777" w:rsidR="00B971E3" w:rsidRDefault="00B971E3" w:rsidP="00FB7EB8">
            <w:pPr>
              <w:jc w:val="both"/>
              <w:rPr>
                <w:sz w:val="20"/>
                <w:szCs w:val="20"/>
                <w:lang w:val="en-US"/>
              </w:rPr>
            </w:pPr>
            <w:r w:rsidRPr="00835AFD">
              <w:rPr>
                <w:sz w:val="20"/>
                <w:szCs w:val="20"/>
                <w:lang w:val="en-US"/>
              </w:rPr>
              <w:t>Equity &amp; alternative financing</w:t>
            </w:r>
          </w:p>
          <w:p w14:paraId="25595B4A" w14:textId="61133552" w:rsidR="00DC6B4E" w:rsidRPr="00835AFD" w:rsidRDefault="00DC6B4E" w:rsidP="00CB2FCE">
            <w:pPr>
              <w:jc w:val="both"/>
              <w:rPr>
                <w:sz w:val="20"/>
                <w:szCs w:val="20"/>
                <w:lang w:val="en-US"/>
              </w:rPr>
            </w:pPr>
          </w:p>
        </w:tc>
        <w:tc>
          <w:tcPr>
            <w:tcW w:w="992" w:type="dxa"/>
          </w:tcPr>
          <w:p w14:paraId="700FF8AD" w14:textId="7B197C2B" w:rsidR="00835AFD" w:rsidRPr="00835AFD" w:rsidRDefault="00CB2FCE" w:rsidP="00FB7EB8">
            <w:pPr>
              <w:jc w:val="both"/>
              <w:rPr>
                <w:sz w:val="20"/>
                <w:szCs w:val="20"/>
                <w:lang w:val="en-US"/>
              </w:rPr>
            </w:pPr>
            <w:r>
              <w:rPr>
                <w:sz w:val="20"/>
                <w:szCs w:val="20"/>
                <w:lang w:val="en-US"/>
              </w:rPr>
              <w:t>3</w:t>
            </w:r>
            <w:r w:rsidR="00835AFD" w:rsidRPr="00835AFD">
              <w:rPr>
                <w:sz w:val="20"/>
                <w:szCs w:val="20"/>
                <w:lang w:val="en-US"/>
              </w:rPr>
              <w:t xml:space="preserve"> </w:t>
            </w:r>
            <w:proofErr w:type="spellStart"/>
            <w:r w:rsidR="00835AFD" w:rsidRPr="00835AFD">
              <w:rPr>
                <w:sz w:val="20"/>
                <w:szCs w:val="20"/>
                <w:lang w:val="en-US"/>
              </w:rPr>
              <w:t>hrs</w:t>
            </w:r>
            <w:proofErr w:type="spellEnd"/>
          </w:p>
        </w:tc>
        <w:tc>
          <w:tcPr>
            <w:tcW w:w="1559" w:type="dxa"/>
          </w:tcPr>
          <w:p w14:paraId="18E0E41C" w14:textId="77777777" w:rsidR="00835AFD" w:rsidRDefault="00835AFD" w:rsidP="00FB7EB8">
            <w:pPr>
              <w:jc w:val="both"/>
              <w:rPr>
                <w:sz w:val="20"/>
                <w:szCs w:val="20"/>
                <w:lang w:val="en-US"/>
              </w:rPr>
            </w:pPr>
            <w:r w:rsidRPr="00835AFD">
              <w:rPr>
                <w:sz w:val="20"/>
                <w:szCs w:val="20"/>
                <w:lang w:val="en-US"/>
              </w:rPr>
              <w:t xml:space="preserve"> 4 </w:t>
            </w:r>
            <w:proofErr w:type="spellStart"/>
            <w:r w:rsidRPr="00835AFD">
              <w:rPr>
                <w:sz w:val="20"/>
                <w:szCs w:val="20"/>
                <w:lang w:val="en-US"/>
              </w:rPr>
              <w:t>hrs</w:t>
            </w:r>
            <w:proofErr w:type="spellEnd"/>
            <w:r w:rsidRPr="00835AFD">
              <w:rPr>
                <w:sz w:val="20"/>
                <w:szCs w:val="20"/>
                <w:lang w:val="en-US"/>
              </w:rPr>
              <w:t xml:space="preserve"> self-study</w:t>
            </w:r>
          </w:p>
          <w:p w14:paraId="2FC3FA09" w14:textId="155B3DC5" w:rsidR="001B6755" w:rsidRPr="00835AFD" w:rsidRDefault="001B6755" w:rsidP="00FB7EB8">
            <w:pPr>
              <w:jc w:val="both"/>
              <w:rPr>
                <w:sz w:val="20"/>
                <w:szCs w:val="20"/>
                <w:lang w:val="en-US"/>
              </w:rPr>
            </w:pPr>
            <w:r w:rsidRPr="001B6755">
              <w:rPr>
                <w:sz w:val="20"/>
                <w:szCs w:val="20"/>
                <w:lang w:val="en-US"/>
              </w:rPr>
              <w:t>1 h Case study analysis</w:t>
            </w:r>
          </w:p>
        </w:tc>
        <w:tc>
          <w:tcPr>
            <w:tcW w:w="1843" w:type="dxa"/>
          </w:tcPr>
          <w:p w14:paraId="0C5C0869" w14:textId="77B962EA" w:rsidR="00835AFD" w:rsidRPr="00835AFD" w:rsidRDefault="00835AFD" w:rsidP="00FB7EB8">
            <w:pPr>
              <w:jc w:val="both"/>
              <w:rPr>
                <w:sz w:val="20"/>
                <w:szCs w:val="20"/>
                <w:lang w:val="en-US"/>
              </w:rPr>
            </w:pPr>
          </w:p>
        </w:tc>
      </w:tr>
      <w:tr w:rsidR="00DC6B4E" w:rsidRPr="00835AFD" w14:paraId="3C964D8A" w14:textId="77777777" w:rsidTr="00331A95">
        <w:tc>
          <w:tcPr>
            <w:tcW w:w="704" w:type="dxa"/>
          </w:tcPr>
          <w:p w14:paraId="4EB08E9A" w14:textId="6D297940" w:rsidR="00DC6B4E" w:rsidRDefault="00DC6B4E" w:rsidP="00FB7EB8">
            <w:pPr>
              <w:jc w:val="both"/>
              <w:rPr>
                <w:sz w:val="20"/>
                <w:szCs w:val="20"/>
                <w:lang w:val="en-US"/>
              </w:rPr>
            </w:pPr>
            <w:r>
              <w:rPr>
                <w:sz w:val="20"/>
                <w:szCs w:val="20"/>
                <w:lang w:val="en-US"/>
              </w:rPr>
              <w:t>8</w:t>
            </w:r>
          </w:p>
        </w:tc>
        <w:tc>
          <w:tcPr>
            <w:tcW w:w="1559" w:type="dxa"/>
          </w:tcPr>
          <w:p w14:paraId="665B7DB4" w14:textId="53506CFB" w:rsidR="00DC6B4E" w:rsidRPr="00E54F1D" w:rsidRDefault="00DC6B4E" w:rsidP="00FB7EB8">
            <w:pPr>
              <w:jc w:val="both"/>
              <w:rPr>
                <w:sz w:val="20"/>
                <w:szCs w:val="20"/>
                <w:lang w:val="fr-FR"/>
              </w:rPr>
            </w:pPr>
            <w:r>
              <w:rPr>
                <w:sz w:val="20"/>
                <w:szCs w:val="20"/>
                <w:lang w:val="fr-FR"/>
              </w:rPr>
              <w:t xml:space="preserve">Final </w:t>
            </w:r>
            <w:proofErr w:type="spellStart"/>
            <w:r>
              <w:rPr>
                <w:sz w:val="20"/>
                <w:szCs w:val="20"/>
                <w:lang w:val="fr-FR"/>
              </w:rPr>
              <w:t>Pitches</w:t>
            </w:r>
            <w:proofErr w:type="spellEnd"/>
          </w:p>
        </w:tc>
        <w:tc>
          <w:tcPr>
            <w:tcW w:w="2694" w:type="dxa"/>
          </w:tcPr>
          <w:p w14:paraId="5EF25627" w14:textId="5F14445E" w:rsidR="00DC6B4E" w:rsidRPr="00835AFD" w:rsidRDefault="00DC6B4E" w:rsidP="00FB7EB8">
            <w:pPr>
              <w:jc w:val="both"/>
              <w:rPr>
                <w:sz w:val="20"/>
                <w:szCs w:val="20"/>
                <w:lang w:val="en-US"/>
              </w:rPr>
            </w:pPr>
            <w:r>
              <w:rPr>
                <w:sz w:val="20"/>
                <w:szCs w:val="20"/>
                <w:lang w:val="en-US"/>
              </w:rPr>
              <w:t xml:space="preserve">Group </w:t>
            </w:r>
            <w:r w:rsidR="004E5073">
              <w:rPr>
                <w:sz w:val="20"/>
                <w:szCs w:val="20"/>
                <w:lang w:val="en-US"/>
              </w:rPr>
              <w:t>pitches</w:t>
            </w:r>
            <w:r>
              <w:rPr>
                <w:sz w:val="20"/>
                <w:szCs w:val="20"/>
                <w:lang w:val="en-US"/>
              </w:rPr>
              <w:t xml:space="preserve"> presentations to panel</w:t>
            </w:r>
          </w:p>
        </w:tc>
        <w:tc>
          <w:tcPr>
            <w:tcW w:w="992" w:type="dxa"/>
          </w:tcPr>
          <w:p w14:paraId="11E0085D" w14:textId="51F542C4" w:rsidR="00DC6B4E" w:rsidRPr="00835AFD" w:rsidRDefault="000303E7" w:rsidP="00FB7EB8">
            <w:pPr>
              <w:jc w:val="both"/>
              <w:rPr>
                <w:sz w:val="20"/>
                <w:szCs w:val="20"/>
                <w:lang w:val="en-US"/>
              </w:rPr>
            </w:pPr>
            <w:r>
              <w:rPr>
                <w:sz w:val="20"/>
                <w:szCs w:val="20"/>
                <w:lang w:val="en-US"/>
              </w:rPr>
              <w:t>3</w:t>
            </w:r>
            <w:r w:rsidR="00DA5A37">
              <w:rPr>
                <w:sz w:val="20"/>
                <w:szCs w:val="20"/>
                <w:lang w:val="en-US"/>
              </w:rPr>
              <w:t>hrs</w:t>
            </w:r>
          </w:p>
        </w:tc>
        <w:tc>
          <w:tcPr>
            <w:tcW w:w="1559" w:type="dxa"/>
          </w:tcPr>
          <w:p w14:paraId="5AAD845E" w14:textId="37F44291" w:rsidR="00DC6B4E" w:rsidRPr="00835AFD" w:rsidRDefault="00DA5A37" w:rsidP="00FB7EB8">
            <w:pPr>
              <w:jc w:val="both"/>
              <w:rPr>
                <w:sz w:val="20"/>
                <w:szCs w:val="20"/>
                <w:lang w:val="en-US"/>
              </w:rPr>
            </w:pPr>
            <w:r>
              <w:rPr>
                <w:sz w:val="20"/>
                <w:szCs w:val="20"/>
                <w:lang w:val="en-US"/>
              </w:rPr>
              <w:t>2hrs self-study prep time</w:t>
            </w:r>
          </w:p>
        </w:tc>
        <w:tc>
          <w:tcPr>
            <w:tcW w:w="1843" w:type="dxa"/>
          </w:tcPr>
          <w:p w14:paraId="4DBBE6E9" w14:textId="298B58E9" w:rsidR="00DC6B4E" w:rsidRPr="00835AFD" w:rsidRDefault="00DA5A37" w:rsidP="00FB7EB8">
            <w:pPr>
              <w:jc w:val="both"/>
              <w:rPr>
                <w:sz w:val="20"/>
                <w:szCs w:val="20"/>
                <w:lang w:val="en-US"/>
              </w:rPr>
            </w:pPr>
            <w:r>
              <w:rPr>
                <w:sz w:val="20"/>
                <w:szCs w:val="20"/>
                <w:lang w:val="en-US"/>
              </w:rPr>
              <w:t>Peer feedback</w:t>
            </w:r>
          </w:p>
        </w:tc>
      </w:tr>
    </w:tbl>
    <w:p w14:paraId="2A72B7C4" w14:textId="77777777" w:rsidR="00835AFD" w:rsidRPr="00835AFD" w:rsidRDefault="00835AFD" w:rsidP="00FB7EB8">
      <w:pPr>
        <w:spacing w:after="0" w:line="240" w:lineRule="auto"/>
        <w:jc w:val="both"/>
        <w:rPr>
          <w:b/>
          <w:bCs/>
          <w:lang w:val="en-US"/>
        </w:rPr>
      </w:pPr>
    </w:p>
    <w:p w14:paraId="268C8AC6" w14:textId="77777777" w:rsidR="00FA4C80" w:rsidRPr="00705AB6" w:rsidRDefault="00FA4C80" w:rsidP="00FA4C80">
      <w:pPr>
        <w:spacing w:after="0" w:line="240" w:lineRule="auto"/>
        <w:jc w:val="both"/>
        <w:rPr>
          <w:b/>
          <w:bCs/>
        </w:rPr>
      </w:pPr>
      <w:r w:rsidRPr="00705AB6">
        <w:rPr>
          <w:b/>
          <w:bCs/>
        </w:rPr>
        <w:t>Instructor</w:t>
      </w:r>
      <w:r>
        <w:rPr>
          <w:b/>
          <w:bCs/>
        </w:rPr>
        <w:t>s</w:t>
      </w:r>
      <w:r w:rsidRPr="00705AB6">
        <w:rPr>
          <w:b/>
          <w:bCs/>
        </w:rPr>
        <w:t xml:space="preserve"> Information </w:t>
      </w:r>
    </w:p>
    <w:p w14:paraId="78B49DE0" w14:textId="77777777" w:rsidR="00FA4C80" w:rsidRDefault="00FA4C80" w:rsidP="00FA4C80">
      <w:pPr>
        <w:spacing w:after="0" w:line="240" w:lineRule="auto"/>
        <w:jc w:val="both"/>
      </w:pPr>
      <w:r>
        <w:t xml:space="preserve">Topics 1-5 Name: M. Can Arslan Ph.D. Assistant Professor in Industrial Engineering and Operations Management, Faculty of Engineering, Fenerbahce University (FBU), Istanbul. </w:t>
      </w:r>
      <w:hyperlink r:id="rId7" w:history="1">
        <w:r w:rsidRPr="00A94BB2">
          <w:rPr>
            <w:rStyle w:val="Kpr"/>
          </w:rPr>
          <w:t>can.arslan@fbu.edu.tr</w:t>
        </w:r>
      </w:hyperlink>
    </w:p>
    <w:p w14:paraId="4419934F" w14:textId="77777777" w:rsidR="00FA4C80" w:rsidRDefault="00FA4C80" w:rsidP="00FA4C80">
      <w:pPr>
        <w:spacing w:after="0" w:line="240" w:lineRule="auto"/>
        <w:jc w:val="both"/>
      </w:pPr>
      <w:r>
        <w:t xml:space="preserve">Topics 5 and 6 , Leo Coppens, Associate Professor in Sustainable Economics, Warocqué School of Business and Economics, University of Mons, Belgium. </w:t>
      </w:r>
      <w:hyperlink r:id="rId8" w:history="1">
        <w:r w:rsidRPr="00A94BB2">
          <w:rPr>
            <w:rStyle w:val="Kpr"/>
          </w:rPr>
          <w:t>leo.coppens@umons.ac.be</w:t>
        </w:r>
      </w:hyperlink>
      <w:r>
        <w:t xml:space="preserve">  </w:t>
      </w:r>
    </w:p>
    <w:p w14:paraId="06941325" w14:textId="77777777" w:rsidR="00FA4C80" w:rsidRDefault="00FA4C80" w:rsidP="00FA4C80">
      <w:pPr>
        <w:spacing w:after="0" w:line="240" w:lineRule="auto"/>
        <w:jc w:val="both"/>
      </w:pPr>
      <w:r>
        <w:t xml:space="preserve">Topics 7, Loredana Cultrera, Assistant professor in Finance, Warocqué School of Business and Economics, University of Mons, Belgium. </w:t>
      </w:r>
      <w:hyperlink r:id="rId9" w:history="1">
        <w:r w:rsidRPr="00A94BB2">
          <w:rPr>
            <w:rStyle w:val="Kpr"/>
          </w:rPr>
          <w:t>Loredana.cultrera@umons.ac.be</w:t>
        </w:r>
      </w:hyperlink>
    </w:p>
    <w:p w14:paraId="79AF14D5" w14:textId="77777777" w:rsidR="00FA4C80" w:rsidRDefault="00FA4C80" w:rsidP="00FA4C80">
      <w:pPr>
        <w:spacing w:after="0" w:line="240" w:lineRule="auto"/>
        <w:jc w:val="both"/>
        <w:rPr>
          <w:b/>
          <w:bCs/>
        </w:rPr>
      </w:pPr>
    </w:p>
    <w:p w14:paraId="3CB8CFB0" w14:textId="77777777" w:rsidR="00FA4C80" w:rsidRDefault="00FA4C80" w:rsidP="00FA4C80">
      <w:pPr>
        <w:spacing w:after="0" w:line="240" w:lineRule="auto"/>
        <w:jc w:val="both"/>
        <w:rPr>
          <w:b/>
          <w:bCs/>
        </w:rPr>
      </w:pPr>
    </w:p>
    <w:p w14:paraId="5A94370A" w14:textId="77777777" w:rsidR="00FA4C80" w:rsidRDefault="00FA4C80" w:rsidP="00FA4C80">
      <w:pPr>
        <w:spacing w:after="0" w:line="240" w:lineRule="auto"/>
        <w:jc w:val="both"/>
        <w:rPr>
          <w:b/>
          <w:bCs/>
        </w:rPr>
      </w:pPr>
    </w:p>
    <w:p w14:paraId="4CBF1787" w14:textId="190471F3" w:rsidR="00FA4C80" w:rsidRPr="00705AB6" w:rsidRDefault="00FA4C80" w:rsidP="00FA4C80">
      <w:pPr>
        <w:spacing w:after="0" w:line="240" w:lineRule="auto"/>
        <w:jc w:val="both"/>
        <w:rPr>
          <w:b/>
          <w:bCs/>
        </w:rPr>
      </w:pPr>
      <w:r w:rsidRPr="00705AB6">
        <w:rPr>
          <w:b/>
          <w:bCs/>
        </w:rPr>
        <w:lastRenderedPageBreak/>
        <w:t>Coordinator</w:t>
      </w:r>
      <w:r>
        <w:rPr>
          <w:b/>
          <w:bCs/>
        </w:rPr>
        <w:t>s</w:t>
      </w:r>
      <w:r w:rsidRPr="00705AB6">
        <w:rPr>
          <w:b/>
          <w:bCs/>
        </w:rPr>
        <w:t xml:space="preserve"> Information</w:t>
      </w:r>
    </w:p>
    <w:p w14:paraId="59F68277" w14:textId="77777777" w:rsidR="00FA4C80" w:rsidRDefault="00FA4C80" w:rsidP="00FA4C80">
      <w:pPr>
        <w:spacing w:after="0" w:line="240" w:lineRule="auto"/>
        <w:jc w:val="both"/>
      </w:pPr>
      <w:r>
        <w:t xml:space="preserve">Bilge Çağatay, Economy and Finance Department, Fenerbahçe University, </w:t>
      </w:r>
      <w:hyperlink r:id="rId10" w:history="1">
        <w:r w:rsidRPr="00A94BB2">
          <w:rPr>
            <w:rStyle w:val="Kpr"/>
          </w:rPr>
          <w:t>bilge.cagatay@fbu.edu.tr</w:t>
        </w:r>
      </w:hyperlink>
      <w:r>
        <w:t xml:space="preserve"> </w:t>
      </w:r>
    </w:p>
    <w:p w14:paraId="60F7E2B3" w14:textId="77777777" w:rsidR="00FA4C80" w:rsidRDefault="00FA4C80" w:rsidP="00FA4C80">
      <w:pPr>
        <w:spacing w:after="0" w:line="240" w:lineRule="auto"/>
        <w:jc w:val="both"/>
      </w:pPr>
      <w:r>
        <w:t xml:space="preserve">Laetitia Pozniak, Associate Professor in Finance, Warocqué School of Business and Economics, University of Mons, Belgium. </w:t>
      </w:r>
      <w:hyperlink r:id="rId11" w:history="1">
        <w:r w:rsidRPr="00A94BB2">
          <w:rPr>
            <w:rStyle w:val="Kpr"/>
          </w:rPr>
          <w:t>Laetitia.pozniak@umons.ac.be</w:t>
        </w:r>
      </w:hyperlink>
      <w:r>
        <w:t xml:space="preserve"> </w:t>
      </w:r>
    </w:p>
    <w:p w14:paraId="20C0D435" w14:textId="77777777" w:rsidR="00FA4C80" w:rsidRDefault="00FA4C80" w:rsidP="00FA4C80">
      <w:pPr>
        <w:spacing w:after="0" w:line="240" w:lineRule="auto"/>
        <w:jc w:val="both"/>
        <w:rPr>
          <w:b/>
          <w:bCs/>
        </w:rPr>
      </w:pPr>
    </w:p>
    <w:p w14:paraId="2099AD4D" w14:textId="77777777" w:rsidR="00FA4C80" w:rsidRPr="00705AB6" w:rsidRDefault="00FA4C80" w:rsidP="00FA4C80">
      <w:pPr>
        <w:spacing w:after="0" w:line="240" w:lineRule="auto"/>
        <w:jc w:val="both"/>
        <w:rPr>
          <w:b/>
          <w:bCs/>
        </w:rPr>
      </w:pPr>
      <w:r w:rsidRPr="00705AB6">
        <w:rPr>
          <w:b/>
          <w:bCs/>
        </w:rPr>
        <w:t xml:space="preserve">Policies </w:t>
      </w:r>
    </w:p>
    <w:p w14:paraId="429A37B7" w14:textId="77777777" w:rsidR="00FA4C80" w:rsidRDefault="00FA4C80" w:rsidP="00FA4C80">
      <w:pPr>
        <w:spacing w:after="0" w:line="240" w:lineRule="auto"/>
        <w:jc w:val="both"/>
      </w:pPr>
      <w:r>
        <w:t xml:space="preserve">- Attendance: Mandatory for all workshops and pitch days. </w:t>
      </w:r>
    </w:p>
    <w:p w14:paraId="31585208" w14:textId="77777777" w:rsidR="00FA4C80" w:rsidRDefault="00FA4C80" w:rsidP="00FA4C80">
      <w:pPr>
        <w:spacing w:after="0" w:line="240" w:lineRule="auto"/>
        <w:jc w:val="both"/>
      </w:pPr>
      <w:r>
        <w:t xml:space="preserve">- Academic Honesty: Zero tolerance for plagiarism. </w:t>
      </w:r>
    </w:p>
    <w:p w14:paraId="244FBBA0" w14:textId="77777777" w:rsidR="00FA4C80" w:rsidRDefault="00FA4C80" w:rsidP="00FA4C80">
      <w:pPr>
        <w:spacing w:after="0" w:line="240" w:lineRule="auto"/>
        <w:jc w:val="both"/>
      </w:pPr>
      <w:r>
        <w:t>- Team Dynamics: Peer evaluation will impact individual grades.</w:t>
      </w:r>
    </w:p>
    <w:p w14:paraId="21DD9DE0" w14:textId="77777777" w:rsidR="00FA4C80" w:rsidRDefault="00FA4C80" w:rsidP="00FA4C80">
      <w:pPr>
        <w:spacing w:after="0" w:line="240" w:lineRule="auto"/>
        <w:jc w:val="both"/>
        <w:rPr>
          <w:b/>
          <w:bCs/>
        </w:rPr>
      </w:pPr>
    </w:p>
    <w:p w14:paraId="4DFE6F6B" w14:textId="77777777" w:rsidR="00FA4C80" w:rsidRPr="00705AB6" w:rsidRDefault="00FA4C80" w:rsidP="00FA4C80">
      <w:pPr>
        <w:spacing w:after="0" w:line="240" w:lineRule="auto"/>
        <w:jc w:val="both"/>
        <w:rPr>
          <w:b/>
          <w:bCs/>
        </w:rPr>
      </w:pPr>
      <w:r w:rsidRPr="00705AB6">
        <w:rPr>
          <w:b/>
          <w:bCs/>
        </w:rPr>
        <w:t xml:space="preserve">Tools &amp; Platforms </w:t>
      </w:r>
    </w:p>
    <w:p w14:paraId="35053BEE" w14:textId="77777777" w:rsidR="00FA4C80" w:rsidRDefault="00FA4C80" w:rsidP="00FA4C80">
      <w:pPr>
        <w:spacing w:after="0" w:line="240" w:lineRule="auto"/>
        <w:jc w:val="both"/>
      </w:pPr>
      <w:r>
        <w:t xml:space="preserve">- Collaboration: Miro, Slack, Trello </w:t>
      </w:r>
    </w:p>
    <w:p w14:paraId="24D8EE0F" w14:textId="77777777" w:rsidR="00FA4C80" w:rsidRDefault="00FA4C80" w:rsidP="00FA4C80">
      <w:pPr>
        <w:spacing w:after="0" w:line="240" w:lineRule="auto"/>
        <w:jc w:val="both"/>
      </w:pPr>
      <w:r>
        <w:t xml:space="preserve">- Pitching: Canva, Google Slides </w:t>
      </w:r>
    </w:p>
    <w:p w14:paraId="31316BB3" w14:textId="77777777" w:rsidR="00FA4C80" w:rsidRDefault="00FA4C80" w:rsidP="00FA4C80">
      <w:pPr>
        <w:spacing w:after="0" w:line="240" w:lineRule="auto"/>
        <w:jc w:val="both"/>
      </w:pPr>
      <w:r>
        <w:t xml:space="preserve">- Research: Statista, Google Trends </w:t>
      </w:r>
    </w:p>
    <w:p w14:paraId="4FFD78FC" w14:textId="77777777" w:rsidR="00FA4C80" w:rsidRDefault="00FA4C80" w:rsidP="00FA4C80">
      <w:pPr>
        <w:spacing w:after="0" w:line="240" w:lineRule="auto"/>
        <w:jc w:val="both"/>
      </w:pPr>
      <w:r>
        <w:t xml:space="preserve">- Submission &amp; LMS: Moodle / Canvas </w:t>
      </w:r>
    </w:p>
    <w:p w14:paraId="4A1735E9" w14:textId="788AB28B" w:rsidR="00FA4C80" w:rsidRDefault="00FA4C80" w:rsidP="00FA4C80">
      <w:pPr>
        <w:spacing w:after="0" w:line="240" w:lineRule="auto"/>
        <w:jc w:val="both"/>
      </w:pPr>
      <w:r>
        <w:t xml:space="preserve">- Online lectures on </w:t>
      </w:r>
      <w:r w:rsidR="0069291F">
        <w:rPr>
          <w:color w:val="00B0F0"/>
        </w:rPr>
        <w:t>MS TEAMS</w:t>
      </w:r>
    </w:p>
    <w:p w14:paraId="4D4526E0" w14:textId="77777777" w:rsidR="00FA4C80" w:rsidRPr="0069291F" w:rsidRDefault="00FA4C80" w:rsidP="00FB7EB8">
      <w:pPr>
        <w:spacing w:after="0" w:line="240" w:lineRule="auto"/>
        <w:jc w:val="both"/>
        <w:rPr>
          <w:b/>
          <w:bCs/>
          <w:lang w:val="en-US"/>
        </w:rPr>
      </w:pPr>
    </w:p>
    <w:p w14:paraId="70131153" w14:textId="77777777" w:rsidR="00FA4C80" w:rsidRPr="0069291F" w:rsidRDefault="00FA4C80" w:rsidP="00FB7EB8">
      <w:pPr>
        <w:spacing w:after="0" w:line="240" w:lineRule="auto"/>
        <w:jc w:val="both"/>
        <w:rPr>
          <w:b/>
          <w:bCs/>
          <w:lang w:val="en-US"/>
        </w:rPr>
      </w:pPr>
    </w:p>
    <w:p w14:paraId="080E51AA" w14:textId="70F131DE" w:rsidR="001B6755" w:rsidRPr="001B6755" w:rsidRDefault="001B6755" w:rsidP="00FB7EB8">
      <w:pPr>
        <w:spacing w:after="0" w:line="240" w:lineRule="auto"/>
        <w:jc w:val="both"/>
        <w:rPr>
          <w:b/>
          <w:bCs/>
          <w:lang w:val="en-US"/>
        </w:rPr>
      </w:pPr>
      <w:r w:rsidRPr="001B6755">
        <w:rPr>
          <w:b/>
          <w:bCs/>
          <w:lang w:val="en-US"/>
        </w:rPr>
        <w:t xml:space="preserve">Reading Materials </w:t>
      </w:r>
    </w:p>
    <w:p w14:paraId="1B3628A2" w14:textId="6D9F6755" w:rsidR="001B6755" w:rsidRPr="001B6755" w:rsidRDefault="001B6755" w:rsidP="00FB7EB8">
      <w:pPr>
        <w:spacing w:after="0" w:line="240" w:lineRule="auto"/>
        <w:jc w:val="both"/>
        <w:rPr>
          <w:b/>
          <w:bCs/>
          <w:lang w:val="en-US"/>
        </w:rPr>
      </w:pPr>
      <w:r w:rsidRPr="001B6755">
        <w:rPr>
          <w:b/>
          <w:bCs/>
          <w:lang w:val="en-US"/>
        </w:rPr>
        <w:t xml:space="preserve">Required: </w:t>
      </w:r>
    </w:p>
    <w:p w14:paraId="07C192D1" w14:textId="77777777" w:rsidR="001B6755" w:rsidRPr="001B6755" w:rsidRDefault="001B6755" w:rsidP="00FB7EB8">
      <w:pPr>
        <w:spacing w:after="0" w:line="240" w:lineRule="auto"/>
        <w:jc w:val="both"/>
        <w:rPr>
          <w:lang w:val="en-US"/>
        </w:rPr>
      </w:pPr>
      <w:r w:rsidRPr="001B6755">
        <w:rPr>
          <w:lang w:val="en-US"/>
        </w:rPr>
        <w:t xml:space="preserve">- The Lean Startup by Eric Ries </w:t>
      </w:r>
    </w:p>
    <w:p w14:paraId="282A05BD" w14:textId="77777777" w:rsidR="001B6755" w:rsidRPr="001B6755" w:rsidRDefault="001B6755" w:rsidP="00FB7EB8">
      <w:pPr>
        <w:spacing w:after="0" w:line="240" w:lineRule="auto"/>
        <w:jc w:val="both"/>
        <w:rPr>
          <w:lang w:val="en-US"/>
        </w:rPr>
      </w:pPr>
      <w:r w:rsidRPr="001B6755">
        <w:rPr>
          <w:lang w:val="en-US"/>
        </w:rPr>
        <w:t xml:space="preserve">- Business Model Generation by Osterwalder &amp; Pigneur </w:t>
      </w:r>
    </w:p>
    <w:p w14:paraId="6F2AE4C5" w14:textId="77777777" w:rsidR="001B6755" w:rsidRPr="001B6755" w:rsidRDefault="001B6755" w:rsidP="00FB7EB8">
      <w:pPr>
        <w:spacing w:after="0" w:line="240" w:lineRule="auto"/>
        <w:jc w:val="both"/>
        <w:rPr>
          <w:lang w:val="en-US"/>
        </w:rPr>
      </w:pPr>
      <w:r w:rsidRPr="001B6755">
        <w:rPr>
          <w:lang w:val="en-US"/>
        </w:rPr>
        <w:t xml:space="preserve">- Zero to One by Peter Thiel </w:t>
      </w:r>
    </w:p>
    <w:p w14:paraId="57789674" w14:textId="174C083D" w:rsidR="001B6755" w:rsidRPr="001B6755" w:rsidRDefault="001B6755" w:rsidP="00FB7EB8">
      <w:pPr>
        <w:spacing w:after="0" w:line="240" w:lineRule="auto"/>
        <w:jc w:val="both"/>
        <w:rPr>
          <w:lang w:val="en-US"/>
        </w:rPr>
      </w:pPr>
      <w:r w:rsidRPr="001B6755">
        <w:rPr>
          <w:lang w:val="en-US"/>
        </w:rPr>
        <w:t xml:space="preserve">- Harvard Business Review (HBR) Articles on Entrepreneurship </w:t>
      </w:r>
    </w:p>
    <w:p w14:paraId="1316246F" w14:textId="5AE4D66A" w:rsidR="001B6755" w:rsidRPr="001B6755" w:rsidRDefault="001B6755" w:rsidP="00FB7EB8">
      <w:pPr>
        <w:spacing w:after="0" w:line="240" w:lineRule="auto"/>
        <w:jc w:val="both"/>
        <w:rPr>
          <w:lang w:val="en-US"/>
        </w:rPr>
      </w:pPr>
      <w:r w:rsidRPr="001B6755">
        <w:rPr>
          <w:lang w:val="en-US"/>
        </w:rPr>
        <w:t xml:space="preserve">[1] https://hbr.org/1985/03/the-heart-of-entrepreneurship </w:t>
      </w:r>
    </w:p>
    <w:p w14:paraId="7FBE16C5" w14:textId="18027A93" w:rsidR="001B6755" w:rsidRPr="001B6755" w:rsidRDefault="001B6755" w:rsidP="00FB7EB8">
      <w:pPr>
        <w:spacing w:after="0" w:line="240" w:lineRule="auto"/>
        <w:jc w:val="both"/>
        <w:rPr>
          <w:lang w:val="en-US"/>
        </w:rPr>
      </w:pPr>
      <w:r w:rsidRPr="001B6755">
        <w:rPr>
          <w:lang w:val="en-US"/>
        </w:rPr>
        <w:t xml:space="preserve">[2] https://hbr.org/2020/07/so-you-want-to-be-an-entrepreneur </w:t>
      </w:r>
    </w:p>
    <w:p w14:paraId="57B7F8CA" w14:textId="3225199E" w:rsidR="001B6755" w:rsidRPr="001B6755" w:rsidRDefault="001B6755" w:rsidP="00FB7EB8">
      <w:pPr>
        <w:spacing w:after="0" w:line="240" w:lineRule="auto"/>
        <w:jc w:val="both"/>
        <w:rPr>
          <w:lang w:val="en-US"/>
        </w:rPr>
      </w:pPr>
      <w:r w:rsidRPr="001B6755">
        <w:rPr>
          <w:lang w:val="en-US"/>
        </w:rPr>
        <w:t xml:space="preserve">[3] https://hbr.org/2025/07/how-to-identify-the-perfect-cofounder </w:t>
      </w:r>
    </w:p>
    <w:p w14:paraId="1C41DC18" w14:textId="54548F6C" w:rsidR="001B6755" w:rsidRPr="001B6755" w:rsidRDefault="001B6755" w:rsidP="00FB7EB8">
      <w:pPr>
        <w:spacing w:after="0" w:line="240" w:lineRule="auto"/>
        <w:jc w:val="both"/>
        <w:rPr>
          <w:lang w:val="en-US"/>
        </w:rPr>
      </w:pPr>
      <w:r w:rsidRPr="001B6755">
        <w:rPr>
          <w:lang w:val="en-US"/>
        </w:rPr>
        <w:t xml:space="preserve">[4] https://hbr.org/2024/07/why-entrepreneurs-should-think-like-scientists </w:t>
      </w:r>
    </w:p>
    <w:p w14:paraId="5043F27F" w14:textId="4B0F17F2" w:rsidR="001B6755" w:rsidRPr="001B6755" w:rsidRDefault="001B6755" w:rsidP="00FB7EB8">
      <w:pPr>
        <w:spacing w:after="0" w:line="240" w:lineRule="auto"/>
        <w:jc w:val="both"/>
        <w:rPr>
          <w:lang w:val="en-US"/>
        </w:rPr>
      </w:pPr>
      <w:r w:rsidRPr="001B6755">
        <w:rPr>
          <w:lang w:val="en-US"/>
        </w:rPr>
        <w:t xml:space="preserve">[5] https://hbr.org/2013/05/why-the-lean-start-up-changes-everything </w:t>
      </w:r>
    </w:p>
    <w:p w14:paraId="6FB41608" w14:textId="1D168678" w:rsidR="001B6755" w:rsidRPr="001B6755" w:rsidRDefault="001B6755" w:rsidP="00FB7EB8">
      <w:pPr>
        <w:spacing w:after="0" w:line="240" w:lineRule="auto"/>
        <w:jc w:val="both"/>
        <w:rPr>
          <w:lang w:val="en-US"/>
        </w:rPr>
      </w:pPr>
      <w:r w:rsidRPr="001B6755">
        <w:rPr>
          <w:lang w:val="en-US"/>
        </w:rPr>
        <w:t xml:space="preserve">[6] https://hbr.org/2021/05/why-start-ups-fail </w:t>
      </w:r>
    </w:p>
    <w:p w14:paraId="6ABE1D66" w14:textId="77777777" w:rsidR="001B6755" w:rsidRPr="001B6755" w:rsidRDefault="001B6755" w:rsidP="00FB7EB8">
      <w:pPr>
        <w:spacing w:after="0" w:line="240" w:lineRule="auto"/>
        <w:jc w:val="both"/>
        <w:rPr>
          <w:lang w:val="en-US"/>
        </w:rPr>
      </w:pPr>
      <w:r w:rsidRPr="001B6755">
        <w:rPr>
          <w:lang w:val="en-US"/>
        </w:rPr>
        <w:t xml:space="preserve">[7] https://hbr.org/2002/12/why-entrepreneurs-dont-scale </w:t>
      </w:r>
    </w:p>
    <w:p w14:paraId="74F7FE9C" w14:textId="04315E1F" w:rsidR="001B6755" w:rsidRPr="001B6755" w:rsidRDefault="001B6755" w:rsidP="00FB7EB8">
      <w:pPr>
        <w:spacing w:after="0" w:line="240" w:lineRule="auto"/>
        <w:jc w:val="both"/>
        <w:rPr>
          <w:lang w:val="en-US"/>
        </w:rPr>
      </w:pPr>
      <w:r w:rsidRPr="001B6755">
        <w:rPr>
          <w:lang w:val="en-US"/>
        </w:rPr>
        <w:t xml:space="preserve">https://hbr.org/1985/03/the-heart-of-entrepreneurship </w:t>
      </w:r>
    </w:p>
    <w:p w14:paraId="4D9F6896" w14:textId="74F48B66" w:rsidR="001B6755" w:rsidRPr="001B6755" w:rsidRDefault="001B6755" w:rsidP="00FB7EB8">
      <w:pPr>
        <w:spacing w:after="0" w:line="240" w:lineRule="auto"/>
        <w:jc w:val="both"/>
        <w:rPr>
          <w:lang w:val="en-US"/>
        </w:rPr>
      </w:pPr>
      <w:r w:rsidRPr="001B6755">
        <w:rPr>
          <w:lang w:val="en-US"/>
        </w:rPr>
        <w:t xml:space="preserve">https://hbr.org/2020/07/so-you-want-to-be-an-entrepreneur </w:t>
      </w:r>
    </w:p>
    <w:p w14:paraId="6FCD953F" w14:textId="6494B479" w:rsidR="001B6755" w:rsidRPr="001B6755" w:rsidRDefault="001B6755" w:rsidP="00FB7EB8">
      <w:pPr>
        <w:spacing w:after="0" w:line="240" w:lineRule="auto"/>
        <w:jc w:val="both"/>
        <w:rPr>
          <w:lang w:val="en-US"/>
        </w:rPr>
      </w:pPr>
      <w:r w:rsidRPr="001B6755">
        <w:rPr>
          <w:lang w:val="en-US"/>
        </w:rPr>
        <w:t xml:space="preserve">https://hbr.org/2025/07/how-to-identify-the-perfect-cofounder </w:t>
      </w:r>
    </w:p>
    <w:p w14:paraId="0E0093C0" w14:textId="6040C596" w:rsidR="00835AFD" w:rsidRDefault="001B6755" w:rsidP="00FB7EB8">
      <w:pPr>
        <w:spacing w:after="0" w:line="240" w:lineRule="auto"/>
        <w:jc w:val="both"/>
        <w:rPr>
          <w:lang w:val="en-US"/>
        </w:rPr>
      </w:pPr>
      <w:hyperlink r:id="rId12" w:history="1">
        <w:r w:rsidRPr="00A94BB2">
          <w:rPr>
            <w:rStyle w:val="Kpr"/>
            <w:lang w:val="en-US"/>
          </w:rPr>
          <w:t>https://hbr.org/2024/07/why-entrepreneurs-should-think-like-scientists</w:t>
        </w:r>
      </w:hyperlink>
    </w:p>
    <w:p w14:paraId="14074657" w14:textId="275B8486" w:rsidR="001B6755" w:rsidRPr="001B6755" w:rsidRDefault="001B6755" w:rsidP="00FB7EB8">
      <w:pPr>
        <w:spacing w:after="0" w:line="240" w:lineRule="auto"/>
        <w:jc w:val="both"/>
        <w:rPr>
          <w:lang w:val="en-US"/>
        </w:rPr>
      </w:pPr>
      <w:r w:rsidRPr="001B6755">
        <w:rPr>
          <w:lang w:val="en-US"/>
        </w:rPr>
        <w:t xml:space="preserve">https://hbr.org/2013/05/why-the-lean-start-up-changes-everything </w:t>
      </w:r>
    </w:p>
    <w:p w14:paraId="18D88AEC" w14:textId="7CF7D1BB" w:rsidR="001B6755" w:rsidRPr="001B6755" w:rsidRDefault="001B6755" w:rsidP="00FB7EB8">
      <w:pPr>
        <w:spacing w:after="0" w:line="240" w:lineRule="auto"/>
        <w:jc w:val="both"/>
        <w:rPr>
          <w:lang w:val="en-US"/>
        </w:rPr>
      </w:pPr>
      <w:r w:rsidRPr="001B6755">
        <w:rPr>
          <w:lang w:val="en-US"/>
        </w:rPr>
        <w:t xml:space="preserve">https://hbr.org/2021/05/why-start-ups-fail </w:t>
      </w:r>
    </w:p>
    <w:p w14:paraId="5A85CA18" w14:textId="0E161C4D" w:rsidR="001B6755" w:rsidRDefault="00331A95" w:rsidP="00FB7EB8">
      <w:pPr>
        <w:spacing w:after="0" w:line="240" w:lineRule="auto"/>
        <w:jc w:val="both"/>
        <w:rPr>
          <w:lang w:val="en-US"/>
        </w:rPr>
      </w:pPr>
      <w:hyperlink r:id="rId13" w:history="1">
        <w:r w:rsidRPr="00945E39">
          <w:rPr>
            <w:rStyle w:val="Kpr"/>
            <w:lang w:val="en-US"/>
          </w:rPr>
          <w:t>https://hbr.org/2002/12/why-entrepreneurs-dont-scale</w:t>
        </w:r>
      </w:hyperlink>
      <w:r w:rsidR="001B6755" w:rsidRPr="001B6755">
        <w:rPr>
          <w:lang w:val="en-US"/>
        </w:rPr>
        <w:t xml:space="preserve"> </w:t>
      </w:r>
    </w:p>
    <w:p w14:paraId="7869CB2C" w14:textId="77777777" w:rsidR="00331A95" w:rsidRPr="001B6755" w:rsidRDefault="00331A95" w:rsidP="00FB7EB8">
      <w:pPr>
        <w:spacing w:after="0" w:line="240" w:lineRule="auto"/>
        <w:jc w:val="both"/>
        <w:rPr>
          <w:lang w:val="en-US"/>
        </w:rPr>
      </w:pPr>
    </w:p>
    <w:p w14:paraId="59A6E3B1" w14:textId="77777777" w:rsidR="001B6755" w:rsidRPr="001B6755" w:rsidRDefault="001B6755" w:rsidP="00FB7EB8">
      <w:pPr>
        <w:spacing w:after="0" w:line="240" w:lineRule="auto"/>
        <w:jc w:val="both"/>
        <w:rPr>
          <w:b/>
          <w:bCs/>
          <w:lang w:val="en-US"/>
        </w:rPr>
      </w:pPr>
      <w:r w:rsidRPr="001B6755">
        <w:rPr>
          <w:b/>
          <w:bCs/>
          <w:lang w:val="en-US"/>
        </w:rPr>
        <w:t xml:space="preserve">Supplementary: </w:t>
      </w:r>
    </w:p>
    <w:p w14:paraId="7279E97F" w14:textId="77777777" w:rsidR="001B6755" w:rsidRPr="001B6755" w:rsidRDefault="001B6755" w:rsidP="00FB7EB8">
      <w:pPr>
        <w:spacing w:after="0" w:line="240" w:lineRule="auto"/>
        <w:jc w:val="both"/>
        <w:rPr>
          <w:lang w:val="en-US"/>
        </w:rPr>
      </w:pPr>
      <w:r w:rsidRPr="001B6755">
        <w:rPr>
          <w:lang w:val="en-US"/>
        </w:rPr>
        <w:t xml:space="preserve">- Zero to One by Peter Thiel </w:t>
      </w:r>
    </w:p>
    <w:p w14:paraId="49FF9211" w14:textId="77777777" w:rsidR="001B6755" w:rsidRPr="00E54F1D" w:rsidRDefault="001B6755" w:rsidP="00FB7EB8">
      <w:pPr>
        <w:spacing w:after="0" w:line="240" w:lineRule="auto"/>
        <w:jc w:val="both"/>
        <w:rPr>
          <w:lang w:val="fr-FR"/>
        </w:rPr>
      </w:pPr>
      <w:r w:rsidRPr="00E54F1D">
        <w:rPr>
          <w:lang w:val="fr-FR"/>
        </w:rPr>
        <w:t xml:space="preserve">- HBR Articles on </w:t>
      </w:r>
      <w:proofErr w:type="spellStart"/>
      <w:r w:rsidRPr="00E54F1D">
        <w:rPr>
          <w:lang w:val="fr-FR"/>
        </w:rPr>
        <w:t>Entrepreneurship</w:t>
      </w:r>
      <w:proofErr w:type="spellEnd"/>
      <w:r w:rsidRPr="00E54F1D">
        <w:rPr>
          <w:lang w:val="fr-FR"/>
        </w:rPr>
        <w:t xml:space="preserve"> </w:t>
      </w:r>
    </w:p>
    <w:p w14:paraId="6C93636D" w14:textId="77777777" w:rsidR="001B6755" w:rsidRPr="00E54F1D" w:rsidRDefault="001B6755" w:rsidP="00FB7EB8">
      <w:pPr>
        <w:spacing w:after="0" w:line="240" w:lineRule="auto"/>
        <w:jc w:val="both"/>
        <w:rPr>
          <w:lang w:val="fr-FR"/>
        </w:rPr>
      </w:pPr>
      <w:r w:rsidRPr="00E54F1D">
        <w:rPr>
          <w:lang w:val="fr-FR"/>
        </w:rPr>
        <w:t xml:space="preserve">https://hbr.org/1985/03/the-heart-of-entrepreneurship </w:t>
      </w:r>
    </w:p>
    <w:p w14:paraId="7DCEA96D" w14:textId="7DC82167" w:rsidR="001B6755" w:rsidRPr="00E54F1D" w:rsidRDefault="001B6755" w:rsidP="00FB7EB8">
      <w:pPr>
        <w:spacing w:after="0" w:line="240" w:lineRule="auto"/>
        <w:jc w:val="both"/>
        <w:rPr>
          <w:lang w:val="fr-FR"/>
        </w:rPr>
      </w:pPr>
      <w:r w:rsidRPr="00E54F1D">
        <w:rPr>
          <w:lang w:val="fr-FR"/>
        </w:rPr>
        <w:t xml:space="preserve">https://hbr.org/2020/07/so-you-want-to-be-an-entrepreneur </w:t>
      </w:r>
    </w:p>
    <w:p w14:paraId="4098BADF" w14:textId="01B66B93" w:rsidR="001B6755" w:rsidRPr="00E54F1D" w:rsidRDefault="001B6755" w:rsidP="00FB7EB8">
      <w:pPr>
        <w:spacing w:after="0" w:line="240" w:lineRule="auto"/>
        <w:jc w:val="both"/>
        <w:rPr>
          <w:lang w:val="fr-FR"/>
        </w:rPr>
      </w:pPr>
      <w:r w:rsidRPr="00E54F1D">
        <w:rPr>
          <w:lang w:val="fr-FR"/>
        </w:rPr>
        <w:t xml:space="preserve">https://hbr.org/2025/07/how-to-identify-the-perfect-cofounder </w:t>
      </w:r>
    </w:p>
    <w:p w14:paraId="194D2F7D" w14:textId="4E49A352" w:rsidR="001B6755" w:rsidRPr="00E54F1D" w:rsidRDefault="001B6755" w:rsidP="00FB7EB8">
      <w:pPr>
        <w:spacing w:after="0" w:line="240" w:lineRule="auto"/>
        <w:jc w:val="both"/>
        <w:rPr>
          <w:lang w:val="fr-FR"/>
        </w:rPr>
      </w:pPr>
      <w:r w:rsidRPr="00E54F1D">
        <w:rPr>
          <w:lang w:val="fr-FR"/>
        </w:rPr>
        <w:t xml:space="preserve">https://hbr.org/2024/07/why-entrepreneurs-should-think-like-scientists </w:t>
      </w:r>
    </w:p>
    <w:p w14:paraId="0D4E4FB4" w14:textId="7A0B4E1D" w:rsidR="001B6755" w:rsidRPr="00E54F1D" w:rsidRDefault="001B6755" w:rsidP="00FB7EB8">
      <w:pPr>
        <w:spacing w:after="0" w:line="240" w:lineRule="auto"/>
        <w:jc w:val="both"/>
        <w:rPr>
          <w:lang w:val="fr-FR"/>
        </w:rPr>
      </w:pPr>
      <w:r w:rsidRPr="00E54F1D">
        <w:rPr>
          <w:lang w:val="fr-FR"/>
        </w:rPr>
        <w:lastRenderedPageBreak/>
        <w:t xml:space="preserve">https://hbr.org/2013/05/why-the-lean-start-up-changes-everything </w:t>
      </w:r>
    </w:p>
    <w:p w14:paraId="131EF498" w14:textId="1EC0B0C3" w:rsidR="001B6755" w:rsidRPr="00E54F1D" w:rsidRDefault="001B6755" w:rsidP="00FB7EB8">
      <w:pPr>
        <w:spacing w:after="0" w:line="240" w:lineRule="auto"/>
        <w:jc w:val="both"/>
        <w:rPr>
          <w:lang w:val="fr-FR"/>
        </w:rPr>
      </w:pPr>
      <w:r w:rsidRPr="00E54F1D">
        <w:rPr>
          <w:lang w:val="fr-FR"/>
        </w:rPr>
        <w:t xml:space="preserve">https://hbr.org/2021/05/why-start-ups-fail </w:t>
      </w:r>
    </w:p>
    <w:p w14:paraId="21222F6F" w14:textId="71DFDA0B" w:rsidR="001B6755" w:rsidRDefault="00331A95" w:rsidP="00FB7EB8">
      <w:pPr>
        <w:spacing w:after="0" w:line="240" w:lineRule="auto"/>
        <w:jc w:val="both"/>
        <w:rPr>
          <w:lang w:val="fr-FR"/>
        </w:rPr>
      </w:pPr>
      <w:hyperlink r:id="rId14" w:history="1">
        <w:r w:rsidRPr="00945E39">
          <w:rPr>
            <w:rStyle w:val="Kpr"/>
            <w:lang w:val="fr-FR"/>
          </w:rPr>
          <w:t>https://hbr.org/2002/12/why-entrepreneurs-dont-scale</w:t>
        </w:r>
      </w:hyperlink>
    </w:p>
    <w:p w14:paraId="2D7B057C" w14:textId="77777777" w:rsidR="00331A95" w:rsidRPr="00E54F1D" w:rsidRDefault="00331A95" w:rsidP="00FB7EB8">
      <w:pPr>
        <w:spacing w:after="0" w:line="240" w:lineRule="auto"/>
        <w:jc w:val="both"/>
        <w:rPr>
          <w:lang w:val="fr-FR"/>
        </w:rPr>
      </w:pPr>
    </w:p>
    <w:p w14:paraId="2D66984F" w14:textId="4F2BBB92" w:rsidR="001B6755" w:rsidRPr="001B6755" w:rsidRDefault="001B6755" w:rsidP="00FB7EB8">
      <w:pPr>
        <w:spacing w:after="0" w:line="240" w:lineRule="auto"/>
        <w:jc w:val="both"/>
        <w:rPr>
          <w:b/>
          <w:bCs/>
        </w:rPr>
      </w:pPr>
      <w:r w:rsidRPr="001B6755">
        <w:rPr>
          <w:b/>
          <w:bCs/>
        </w:rPr>
        <w:t xml:space="preserve">Supplementary: </w:t>
      </w:r>
    </w:p>
    <w:p w14:paraId="6619292B" w14:textId="5BC7AC80" w:rsidR="001B6755" w:rsidRDefault="001B6755" w:rsidP="00FB7EB8">
      <w:pPr>
        <w:spacing w:after="0" w:line="240" w:lineRule="auto"/>
        <w:jc w:val="both"/>
      </w:pPr>
      <w:r>
        <w:t xml:space="preserve">- The Innovator’s Dilemma by Clayton M. Christensen </w:t>
      </w:r>
    </w:p>
    <w:p w14:paraId="2653C1FC" w14:textId="163189E3" w:rsidR="001B6755" w:rsidRDefault="001B6755" w:rsidP="00FB7EB8">
      <w:pPr>
        <w:spacing w:after="0" w:line="240" w:lineRule="auto"/>
        <w:jc w:val="both"/>
      </w:pPr>
      <w:r>
        <w:t xml:space="preserve">- The Hard Thing about Hard Things by Ben Horowitz </w:t>
      </w:r>
    </w:p>
    <w:p w14:paraId="6823E6A4" w14:textId="058385B6" w:rsidR="001B6755" w:rsidRDefault="001B6755" w:rsidP="00FB7EB8">
      <w:pPr>
        <w:spacing w:after="0" w:line="240" w:lineRule="auto"/>
        <w:jc w:val="both"/>
      </w:pPr>
      <w:r>
        <w:t xml:space="preserve">- Startup School by Y Combinator </w:t>
      </w:r>
    </w:p>
    <w:p w14:paraId="6708F0B6" w14:textId="21AD4C18" w:rsidR="001B6755" w:rsidRDefault="001B6755" w:rsidP="00FB7EB8">
      <w:pPr>
        <w:spacing w:after="0" w:line="240" w:lineRule="auto"/>
        <w:jc w:val="both"/>
      </w:pPr>
      <w:r>
        <w:t xml:space="preserve"> https://www.startupschool.org/ </w:t>
      </w:r>
    </w:p>
    <w:p w14:paraId="7EA9E39E" w14:textId="104CF84F" w:rsidR="001B6755" w:rsidRDefault="001B6755" w:rsidP="00FB7EB8">
      <w:pPr>
        <w:spacing w:after="0" w:line="240" w:lineRule="auto"/>
        <w:jc w:val="both"/>
      </w:pPr>
      <w:r>
        <w:t xml:space="preserve">- Design Thinking Approach by Hasso Plattner Institute of Design at Stanford University (a.k.a. d.school) https://dschool.stanford.edu/ &amp; by IDEO https://designthinking.ideo.com/ </w:t>
      </w:r>
    </w:p>
    <w:p w14:paraId="46778339" w14:textId="57C03F2A" w:rsidR="001B6755" w:rsidRDefault="001B6755" w:rsidP="00FB7EB8">
      <w:pPr>
        <w:spacing w:after="0" w:line="240" w:lineRule="auto"/>
        <w:jc w:val="both"/>
      </w:pPr>
      <w:r>
        <w:t xml:space="preserve">- The Top 12 Reasons Startups Fail by CB Insights </w:t>
      </w:r>
      <w:hyperlink r:id="rId15" w:history="1">
        <w:r w:rsidR="00331A95" w:rsidRPr="00945E39">
          <w:rPr>
            <w:rStyle w:val="Kpr"/>
          </w:rPr>
          <w:t>https://www.cbinsights.com/research/report/startup-failure-reasons-top/</w:t>
        </w:r>
      </w:hyperlink>
    </w:p>
    <w:p w14:paraId="10D75999" w14:textId="77777777" w:rsidR="00331A95" w:rsidRDefault="00331A95" w:rsidP="00FB7EB8">
      <w:pPr>
        <w:spacing w:after="0" w:line="240" w:lineRule="auto"/>
        <w:jc w:val="both"/>
      </w:pPr>
    </w:p>
    <w:p w14:paraId="45B2DCFB" w14:textId="77777777" w:rsidR="00705AB6" w:rsidRDefault="00705AB6" w:rsidP="00FB7EB8">
      <w:pPr>
        <w:spacing w:after="0" w:line="240" w:lineRule="auto"/>
        <w:jc w:val="both"/>
        <w:rPr>
          <w:b/>
          <w:bCs/>
        </w:rPr>
      </w:pPr>
      <w:r w:rsidRPr="00705AB6">
        <w:rPr>
          <w:b/>
          <w:bCs/>
        </w:rPr>
        <w:t xml:space="preserve">Assessment Structure </w:t>
      </w:r>
    </w:p>
    <w:tbl>
      <w:tblPr>
        <w:tblW w:w="0" w:type="auto"/>
        <w:tblLook w:val="04A0" w:firstRow="1" w:lastRow="0" w:firstColumn="1" w:lastColumn="0" w:noHBand="0" w:noVBand="1"/>
      </w:tblPr>
      <w:tblGrid>
        <w:gridCol w:w="4320"/>
        <w:gridCol w:w="4320"/>
      </w:tblGrid>
      <w:tr w:rsidR="00705AB6" w14:paraId="1C1CA8AA" w14:textId="77777777" w:rsidTr="007A733C">
        <w:tc>
          <w:tcPr>
            <w:tcW w:w="4320" w:type="dxa"/>
          </w:tcPr>
          <w:p w14:paraId="737F1852" w14:textId="77777777" w:rsidR="00705AB6" w:rsidRDefault="00705AB6" w:rsidP="00FB7EB8">
            <w:pPr>
              <w:spacing w:after="0" w:line="240" w:lineRule="auto"/>
              <w:contextualSpacing/>
            </w:pPr>
            <w:r>
              <w:t>Component</w:t>
            </w:r>
          </w:p>
        </w:tc>
        <w:tc>
          <w:tcPr>
            <w:tcW w:w="4320" w:type="dxa"/>
          </w:tcPr>
          <w:p w14:paraId="6DD4E9DD" w14:textId="77777777" w:rsidR="00705AB6" w:rsidRDefault="00705AB6" w:rsidP="00FB7EB8">
            <w:pPr>
              <w:spacing w:after="0" w:line="240" w:lineRule="auto"/>
              <w:contextualSpacing/>
            </w:pPr>
            <w:r>
              <w:t>Weight</w:t>
            </w:r>
          </w:p>
        </w:tc>
      </w:tr>
      <w:tr w:rsidR="00705AB6" w14:paraId="290BF658" w14:textId="77777777" w:rsidTr="007A733C">
        <w:tc>
          <w:tcPr>
            <w:tcW w:w="4320" w:type="dxa"/>
          </w:tcPr>
          <w:p w14:paraId="127F5275" w14:textId="77777777" w:rsidR="00705AB6" w:rsidRDefault="00705AB6" w:rsidP="00FB7EB8">
            <w:pPr>
              <w:spacing w:after="0" w:line="240" w:lineRule="auto"/>
              <w:contextualSpacing/>
            </w:pPr>
            <w:r>
              <w:t>Class Participation &amp; Reflections</w:t>
            </w:r>
          </w:p>
        </w:tc>
        <w:tc>
          <w:tcPr>
            <w:tcW w:w="4320" w:type="dxa"/>
          </w:tcPr>
          <w:p w14:paraId="398B1E08" w14:textId="77777777" w:rsidR="00705AB6" w:rsidRDefault="00705AB6" w:rsidP="00FB7EB8">
            <w:pPr>
              <w:spacing w:after="0" w:line="240" w:lineRule="auto"/>
              <w:contextualSpacing/>
            </w:pPr>
            <w:r>
              <w:t>15%</w:t>
            </w:r>
          </w:p>
        </w:tc>
      </w:tr>
      <w:tr w:rsidR="00705AB6" w14:paraId="0EC09AD6" w14:textId="77777777" w:rsidTr="007A733C">
        <w:tc>
          <w:tcPr>
            <w:tcW w:w="4320" w:type="dxa"/>
          </w:tcPr>
          <w:p w14:paraId="71447461" w14:textId="77777777" w:rsidR="00705AB6" w:rsidRDefault="00705AB6" w:rsidP="00FB7EB8">
            <w:pPr>
              <w:spacing w:after="0" w:line="240" w:lineRule="auto"/>
              <w:contextualSpacing/>
            </w:pPr>
            <w:r>
              <w:t>Final Investor Pitch</w:t>
            </w:r>
          </w:p>
        </w:tc>
        <w:tc>
          <w:tcPr>
            <w:tcW w:w="4320" w:type="dxa"/>
          </w:tcPr>
          <w:p w14:paraId="6A31ACD7" w14:textId="5D180517" w:rsidR="00705AB6" w:rsidRDefault="00705AB6" w:rsidP="00FB7EB8">
            <w:pPr>
              <w:spacing w:after="0" w:line="240" w:lineRule="auto"/>
              <w:contextualSpacing/>
            </w:pPr>
            <w:r>
              <w:t>85%</w:t>
            </w:r>
          </w:p>
        </w:tc>
      </w:tr>
    </w:tbl>
    <w:p w14:paraId="48922CC8" w14:textId="40F1D42E" w:rsidR="0008103E" w:rsidRDefault="0008103E" w:rsidP="00FB7EB8">
      <w:pPr>
        <w:spacing w:after="0" w:line="240" w:lineRule="auto"/>
        <w:jc w:val="both"/>
      </w:pPr>
    </w:p>
    <w:p w14:paraId="0EC20F51" w14:textId="77777777" w:rsidR="0020326F" w:rsidRDefault="0020326F" w:rsidP="00FB7EB8">
      <w:pPr>
        <w:spacing w:after="0" w:line="240" w:lineRule="auto"/>
        <w:jc w:val="both"/>
      </w:pPr>
    </w:p>
    <w:p w14:paraId="2E532123" w14:textId="32A141F8" w:rsidR="0020326F" w:rsidRPr="00E74384" w:rsidRDefault="0090086D" w:rsidP="00FB7EB8">
      <w:pPr>
        <w:spacing w:after="0" w:line="240" w:lineRule="auto"/>
        <w:jc w:val="both"/>
        <w:rPr>
          <w:b/>
          <w:bCs/>
        </w:rPr>
      </w:pPr>
      <w:r w:rsidRPr="00E74384">
        <w:rPr>
          <w:b/>
          <w:bCs/>
        </w:rPr>
        <w:t xml:space="preserve">Registration </w:t>
      </w:r>
      <w:r w:rsidR="00E74384" w:rsidRPr="00E74384">
        <w:rPr>
          <w:b/>
          <w:bCs/>
        </w:rPr>
        <w:t>link (before 24th October 2025)</w:t>
      </w:r>
    </w:p>
    <w:p w14:paraId="2FFF6D57" w14:textId="77777777" w:rsidR="0090086D" w:rsidRDefault="0090086D" w:rsidP="00FB7EB8">
      <w:pPr>
        <w:spacing w:after="0" w:line="240" w:lineRule="auto"/>
        <w:jc w:val="both"/>
      </w:pPr>
    </w:p>
    <w:p w14:paraId="393AA96D" w14:textId="61AED24B" w:rsidR="0090086D" w:rsidRDefault="0090086D" w:rsidP="00FB7EB8">
      <w:pPr>
        <w:spacing w:after="0" w:line="240" w:lineRule="auto"/>
        <w:jc w:val="both"/>
        <w:rPr>
          <w:color w:val="0000FF"/>
          <w:u w:val="single"/>
        </w:rPr>
      </w:pPr>
      <w:hyperlink r:id="rId16" w:history="1">
        <w:r w:rsidRPr="008B30F4">
          <w:rPr>
            <w:rStyle w:val="Kpr"/>
          </w:rPr>
          <w:t>https://forms.gle/UicP4Bt4vivVjDYx6</w:t>
        </w:r>
      </w:hyperlink>
      <w:r w:rsidR="0041015F">
        <w:t xml:space="preserve"> </w:t>
      </w:r>
    </w:p>
    <w:p w14:paraId="7C52C370" w14:textId="77777777" w:rsidR="0041015F" w:rsidRDefault="0041015F" w:rsidP="00FB7EB8">
      <w:pPr>
        <w:spacing w:after="0" w:line="240" w:lineRule="auto"/>
        <w:jc w:val="both"/>
        <w:rPr>
          <w:color w:val="0000FF"/>
          <w:u w:val="single"/>
        </w:rPr>
      </w:pPr>
    </w:p>
    <w:bookmarkStart w:id="0" w:name="_Hlk211430332"/>
    <w:p w14:paraId="1552179D" w14:textId="31E0EDDA" w:rsidR="0041015F" w:rsidRDefault="0041015F" w:rsidP="00FB7EB8">
      <w:pPr>
        <w:spacing w:after="0" w:line="240" w:lineRule="auto"/>
        <w:jc w:val="both"/>
      </w:pPr>
      <w:r>
        <w:fldChar w:fldCharType="begin"/>
      </w:r>
      <w:r>
        <w:instrText>HYPERLINK "</w:instrText>
      </w:r>
      <w:r w:rsidRPr="0041015F">
        <w:instrText>https://docs.google.com/forms/d/e/1FAIpQLSfksE7EfcYfxbI9D9EmQBzQfaE0XVKyvp6mpNXX9EQOBHdWyA/viewform</w:instrText>
      </w:r>
      <w:r>
        <w:instrText>"</w:instrText>
      </w:r>
      <w:r>
        <w:fldChar w:fldCharType="separate"/>
      </w:r>
      <w:r w:rsidRPr="003E3878">
        <w:rPr>
          <w:rStyle w:val="Kpr"/>
        </w:rPr>
        <w:t>https://docs.google.com/forms/d/e/1FAIpQLSfksE7EfcYfxbI9D9EmQBzQfaE0XVKyvp6mpNXX9EQOBHdWyA/viewform</w:t>
      </w:r>
      <w:r>
        <w:fldChar w:fldCharType="end"/>
      </w:r>
      <w:r>
        <w:t xml:space="preserve"> </w:t>
      </w:r>
      <w:bookmarkEnd w:id="0"/>
    </w:p>
    <w:p w14:paraId="05D10F3F" w14:textId="77777777" w:rsidR="0041015F" w:rsidRDefault="0041015F" w:rsidP="00FB7EB8">
      <w:pPr>
        <w:spacing w:after="0" w:line="240" w:lineRule="auto"/>
        <w:jc w:val="both"/>
      </w:pPr>
    </w:p>
    <w:p w14:paraId="5387F58C" w14:textId="77777777" w:rsidR="0041015F" w:rsidRPr="0041015F" w:rsidRDefault="0041015F" w:rsidP="00FB7EB8">
      <w:pPr>
        <w:spacing w:after="0" w:line="240" w:lineRule="auto"/>
        <w:jc w:val="both"/>
      </w:pPr>
    </w:p>
    <w:sectPr w:rsidR="0041015F" w:rsidRPr="00410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E"/>
    <w:rsid w:val="00004A81"/>
    <w:rsid w:val="000303E7"/>
    <w:rsid w:val="0008103E"/>
    <w:rsid w:val="000F5B17"/>
    <w:rsid w:val="00141E6E"/>
    <w:rsid w:val="00194B4E"/>
    <w:rsid w:val="001A2212"/>
    <w:rsid w:val="001A4524"/>
    <w:rsid w:val="001B6755"/>
    <w:rsid w:val="0020001A"/>
    <w:rsid w:val="0020326F"/>
    <w:rsid w:val="00222A4F"/>
    <w:rsid w:val="002C2021"/>
    <w:rsid w:val="00305506"/>
    <w:rsid w:val="00331A95"/>
    <w:rsid w:val="00340633"/>
    <w:rsid w:val="0041015F"/>
    <w:rsid w:val="0043386B"/>
    <w:rsid w:val="004553BE"/>
    <w:rsid w:val="004E5073"/>
    <w:rsid w:val="00525707"/>
    <w:rsid w:val="00547A49"/>
    <w:rsid w:val="005B33BB"/>
    <w:rsid w:val="0061535E"/>
    <w:rsid w:val="00644F43"/>
    <w:rsid w:val="00687773"/>
    <w:rsid w:val="00691665"/>
    <w:rsid w:val="0069291F"/>
    <w:rsid w:val="00705AB6"/>
    <w:rsid w:val="007A3055"/>
    <w:rsid w:val="007D5FC8"/>
    <w:rsid w:val="007F0C9D"/>
    <w:rsid w:val="00835AFD"/>
    <w:rsid w:val="008501F7"/>
    <w:rsid w:val="00853531"/>
    <w:rsid w:val="008B0C90"/>
    <w:rsid w:val="0090086D"/>
    <w:rsid w:val="00921D2E"/>
    <w:rsid w:val="00927A99"/>
    <w:rsid w:val="009A4BEC"/>
    <w:rsid w:val="00AC402E"/>
    <w:rsid w:val="00B24973"/>
    <w:rsid w:val="00B46C5D"/>
    <w:rsid w:val="00B971E3"/>
    <w:rsid w:val="00CA46C6"/>
    <w:rsid w:val="00CB2FCE"/>
    <w:rsid w:val="00CC6957"/>
    <w:rsid w:val="00CD611D"/>
    <w:rsid w:val="00D20BF7"/>
    <w:rsid w:val="00DA5A37"/>
    <w:rsid w:val="00DC6B4E"/>
    <w:rsid w:val="00DD5AC5"/>
    <w:rsid w:val="00E54F1D"/>
    <w:rsid w:val="00E74384"/>
    <w:rsid w:val="00F41AC0"/>
    <w:rsid w:val="00F5265D"/>
    <w:rsid w:val="00F84051"/>
    <w:rsid w:val="00FA4C80"/>
    <w:rsid w:val="00FB45A5"/>
    <w:rsid w:val="00FB7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2A1A"/>
  <w15:chartTrackingRefBased/>
  <w15:docId w15:val="{20C4EBEF-CC11-4F0B-9112-E849F325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81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1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10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10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10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10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10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10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10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10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10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10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10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10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10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10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10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103E"/>
    <w:rPr>
      <w:rFonts w:eastAsiaTheme="majorEastAsia" w:cstheme="majorBidi"/>
      <w:color w:val="272727" w:themeColor="text1" w:themeTint="D8"/>
    </w:rPr>
  </w:style>
  <w:style w:type="paragraph" w:styleId="KonuBal">
    <w:name w:val="Title"/>
    <w:basedOn w:val="Normal"/>
    <w:next w:val="Normal"/>
    <w:link w:val="KonuBalChar"/>
    <w:uiPriority w:val="10"/>
    <w:qFormat/>
    <w:rsid w:val="00081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10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810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810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810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8103E"/>
    <w:rPr>
      <w:i/>
      <w:iCs/>
      <w:color w:val="404040" w:themeColor="text1" w:themeTint="BF"/>
    </w:rPr>
  </w:style>
  <w:style w:type="paragraph" w:styleId="ListeParagraf">
    <w:name w:val="List Paragraph"/>
    <w:basedOn w:val="Normal"/>
    <w:uiPriority w:val="34"/>
    <w:qFormat/>
    <w:rsid w:val="0008103E"/>
    <w:pPr>
      <w:ind w:left="720"/>
      <w:contextualSpacing/>
    </w:pPr>
  </w:style>
  <w:style w:type="character" w:styleId="GlVurgulama">
    <w:name w:val="Intense Emphasis"/>
    <w:basedOn w:val="VarsaylanParagrafYazTipi"/>
    <w:uiPriority w:val="21"/>
    <w:qFormat/>
    <w:rsid w:val="0008103E"/>
    <w:rPr>
      <w:i/>
      <w:iCs/>
      <w:color w:val="0F4761" w:themeColor="accent1" w:themeShade="BF"/>
    </w:rPr>
  </w:style>
  <w:style w:type="paragraph" w:styleId="GlAlnt">
    <w:name w:val="Intense Quote"/>
    <w:basedOn w:val="Normal"/>
    <w:next w:val="Normal"/>
    <w:link w:val="GlAlntChar"/>
    <w:uiPriority w:val="30"/>
    <w:qFormat/>
    <w:rsid w:val="00081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8103E"/>
    <w:rPr>
      <w:i/>
      <w:iCs/>
      <w:color w:val="0F4761" w:themeColor="accent1" w:themeShade="BF"/>
    </w:rPr>
  </w:style>
  <w:style w:type="character" w:styleId="GlBavuru">
    <w:name w:val="Intense Reference"/>
    <w:basedOn w:val="VarsaylanParagrafYazTipi"/>
    <w:uiPriority w:val="32"/>
    <w:qFormat/>
    <w:rsid w:val="0008103E"/>
    <w:rPr>
      <w:b/>
      <w:bCs/>
      <w:smallCaps/>
      <w:color w:val="0F4761" w:themeColor="accent1" w:themeShade="BF"/>
      <w:spacing w:val="5"/>
    </w:rPr>
  </w:style>
  <w:style w:type="table" w:styleId="TabloKlavuzu">
    <w:name w:val="Table Grid"/>
    <w:basedOn w:val="NormalTablo"/>
    <w:uiPriority w:val="39"/>
    <w:rsid w:val="0083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B6755"/>
    <w:rPr>
      <w:color w:val="467886" w:themeColor="hyperlink"/>
      <w:u w:val="single"/>
    </w:rPr>
  </w:style>
  <w:style w:type="character" w:styleId="zmlenmeyenBahsetme">
    <w:name w:val="Unresolved Mention"/>
    <w:basedOn w:val="VarsaylanParagrafYazTipi"/>
    <w:uiPriority w:val="99"/>
    <w:semiHidden/>
    <w:unhideWhenUsed/>
    <w:rsid w:val="001B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coppens@umons.ac.be" TargetMode="External"/><Relationship Id="rId13" Type="http://schemas.openxmlformats.org/officeDocument/2006/relationships/hyperlink" Target="https://hbr.org/2002/12/why-entrepreneurs-dont-sc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can.arslan@fbu.edu.tr" TargetMode="External"/><Relationship Id="rId12" Type="http://schemas.openxmlformats.org/officeDocument/2006/relationships/hyperlink" Target="https://hbr.org/2024/07/why-entrepreneurs-should-think-like-scienti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UicP4Bt4vivVjDYx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etitia.pozniak@umons.ac.be" TargetMode="External"/><Relationship Id="rId5" Type="http://schemas.openxmlformats.org/officeDocument/2006/relationships/settings" Target="settings.xml"/><Relationship Id="rId15" Type="http://schemas.openxmlformats.org/officeDocument/2006/relationships/hyperlink" Target="https://www.cbinsights.com/research/report/startup-failure-reasons-top/" TargetMode="External"/><Relationship Id="rId10" Type="http://schemas.openxmlformats.org/officeDocument/2006/relationships/hyperlink" Target="mailto:bilge.cagatay@fbu.edu.tr" TargetMode="External"/><Relationship Id="rId4" Type="http://schemas.openxmlformats.org/officeDocument/2006/relationships/styles" Target="styles.xml"/><Relationship Id="rId9" Type="http://schemas.openxmlformats.org/officeDocument/2006/relationships/hyperlink" Target="mailto:Loredana.cultrera@umons.ac.be" TargetMode="External"/><Relationship Id="rId14" Type="http://schemas.openxmlformats.org/officeDocument/2006/relationships/hyperlink" Target="https://hbr.org/2002/12/why-entrepreneurs-dont-sca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5bc0b9-905a-49f1-9ee0-96ac970057d4">
      <Terms xmlns="http://schemas.microsoft.com/office/infopath/2007/PartnerControls"/>
    </lcf76f155ced4ddcb4097134ff3c332f>
    <TaxCatchAll xmlns="788648d6-bf79-416f-9765-b5e30ba7f7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14D6A0A91268439455A7F70B0530C0" ma:contentTypeVersion="11" ma:contentTypeDescription="Crée un document." ma:contentTypeScope="" ma:versionID="d0c29d347da7ad9bdf2918f31ea3f953">
  <xsd:schema xmlns:xsd="http://www.w3.org/2001/XMLSchema" xmlns:xs="http://www.w3.org/2001/XMLSchema" xmlns:p="http://schemas.microsoft.com/office/2006/metadata/properties" xmlns:ns2="ba5bc0b9-905a-49f1-9ee0-96ac970057d4" xmlns:ns3="788648d6-bf79-416f-9765-b5e30ba7f7d6" targetNamespace="http://schemas.microsoft.com/office/2006/metadata/properties" ma:root="true" ma:fieldsID="33497e5c90ade6836f338cb5526015bd" ns2:_="" ns3:_="">
    <xsd:import namespace="ba5bc0b9-905a-49f1-9ee0-96ac970057d4"/>
    <xsd:import namespace="788648d6-bf79-416f-9765-b5e30ba7f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bc0b9-905a-49f1-9ee0-96ac97005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013fbc9-b00e-4d37-9f0b-4b76e146b3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648d6-bf79-416f-9765-b5e30ba7f7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c4494-4eba-432c-b8b1-bb733eea74ff}" ma:internalName="TaxCatchAll" ma:showField="CatchAllData" ma:web="788648d6-bf79-416f-9765-b5e30ba7f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9182B-1215-490C-902B-0EEFD0403142}">
  <ds:schemaRefs>
    <ds:schemaRef ds:uri="http://schemas.microsoft.com/sharepoint/v3/contenttype/forms"/>
  </ds:schemaRefs>
</ds:datastoreItem>
</file>

<file path=customXml/itemProps2.xml><?xml version="1.0" encoding="utf-8"?>
<ds:datastoreItem xmlns:ds="http://schemas.openxmlformats.org/officeDocument/2006/customXml" ds:itemID="{5DD932F2-CD23-40EB-962E-52C35DBB00F7}">
  <ds:schemaRefs>
    <ds:schemaRef ds:uri="http://schemas.microsoft.com/office/2006/metadata/properties"/>
    <ds:schemaRef ds:uri="http://schemas.microsoft.com/office/infopath/2007/PartnerControls"/>
    <ds:schemaRef ds:uri="ba5bc0b9-905a-49f1-9ee0-96ac970057d4"/>
    <ds:schemaRef ds:uri="788648d6-bf79-416f-9765-b5e30ba7f7d6"/>
  </ds:schemaRefs>
</ds:datastoreItem>
</file>

<file path=customXml/itemProps3.xml><?xml version="1.0" encoding="utf-8"?>
<ds:datastoreItem xmlns:ds="http://schemas.openxmlformats.org/officeDocument/2006/customXml" ds:itemID="{7FAB0CB0-1440-4F78-A6D6-6A0E153AC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bc0b9-905a-49f1-9ee0-96ac970057d4"/>
    <ds:schemaRef ds:uri="788648d6-bf79-416f-9765-b5e30ba7f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981</Words>
  <Characters>7248</Characters>
  <Application>Microsoft Office Word</Application>
  <DocSecurity>0</DocSecurity>
  <Lines>315</Lines>
  <Paragraphs>210</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Bilge ÇAĞATAY</dc:creator>
  <cp:keywords/>
  <dc:description/>
  <cp:lastModifiedBy>Dr. Öğr. Üyesi Bilge ÇAĞATAY</cp:lastModifiedBy>
  <cp:revision>3</cp:revision>
  <dcterms:created xsi:type="dcterms:W3CDTF">2025-10-15T08:20:00Z</dcterms:created>
  <dcterms:modified xsi:type="dcterms:W3CDTF">2025-10-15T11:19:00Z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0x010100C514D6A0A91268439455A7F70B0530C0</vt:lpwstr>
  </property>
</Properties>
</file>